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569"/>
        <w:tblW w:w="8474" w:type="dxa"/>
        <w:tblLook w:val="01E0" w:firstRow="1" w:lastRow="1" w:firstColumn="1" w:lastColumn="1" w:noHBand="0" w:noVBand="0"/>
      </w:tblPr>
      <w:tblGrid>
        <w:gridCol w:w="1188"/>
        <w:gridCol w:w="236"/>
        <w:gridCol w:w="7050"/>
      </w:tblGrid>
      <w:tr w:rsidR="00101D4D" w:rsidRPr="006B240B" w14:paraId="035AA8FE" w14:textId="77777777" w:rsidTr="00D97BBD">
        <w:trPr>
          <w:trHeight w:val="568"/>
        </w:trPr>
        <w:tc>
          <w:tcPr>
            <w:tcW w:w="1188" w:type="dxa"/>
          </w:tcPr>
          <w:p w14:paraId="0D7C054A" w14:textId="77777777" w:rsidR="00101D4D" w:rsidRPr="00AE5B6E" w:rsidRDefault="00101D4D" w:rsidP="00EF2D23">
            <w:pPr>
              <w:pStyle w:val="21"/>
              <w:overflowPunct w:val="0"/>
              <w:autoSpaceDE w:val="0"/>
              <w:autoSpaceDN w:val="0"/>
              <w:adjustRightInd w:val="0"/>
              <w:ind w:firstLine="0"/>
              <w:rPr>
                <w:b w:val="0"/>
                <w:szCs w:val="24"/>
              </w:rPr>
            </w:pPr>
          </w:p>
        </w:tc>
        <w:tc>
          <w:tcPr>
            <w:tcW w:w="236" w:type="dxa"/>
          </w:tcPr>
          <w:p w14:paraId="69E3AC84" w14:textId="77777777" w:rsidR="00101D4D" w:rsidRPr="00AE5B6E" w:rsidRDefault="00101D4D" w:rsidP="00EF2D23">
            <w:pPr>
              <w:pStyle w:val="21"/>
              <w:overflowPunct w:val="0"/>
              <w:autoSpaceDE w:val="0"/>
              <w:autoSpaceDN w:val="0"/>
              <w:adjustRightInd w:val="0"/>
              <w:ind w:firstLine="0"/>
              <w:rPr>
                <w:b w:val="0"/>
                <w:szCs w:val="24"/>
              </w:rPr>
            </w:pPr>
          </w:p>
          <w:p w14:paraId="5E5E2C7A" w14:textId="77777777" w:rsidR="00101D4D" w:rsidRPr="00AE5B6E" w:rsidRDefault="00101D4D" w:rsidP="00EF2D23">
            <w:pPr>
              <w:pStyle w:val="21"/>
              <w:overflowPunct w:val="0"/>
              <w:autoSpaceDE w:val="0"/>
              <w:autoSpaceDN w:val="0"/>
              <w:adjustRightInd w:val="0"/>
              <w:ind w:firstLine="0"/>
              <w:rPr>
                <w:b w:val="0"/>
                <w:szCs w:val="24"/>
              </w:rPr>
            </w:pPr>
          </w:p>
        </w:tc>
        <w:tc>
          <w:tcPr>
            <w:tcW w:w="7050" w:type="dxa"/>
          </w:tcPr>
          <w:p w14:paraId="5DDD2D12" w14:textId="77777777" w:rsidR="00101D4D" w:rsidRPr="00AE5B6E" w:rsidRDefault="00101D4D" w:rsidP="00DE2297">
            <w:pPr>
              <w:pStyle w:val="21"/>
              <w:overflowPunct w:val="0"/>
              <w:autoSpaceDE w:val="0"/>
              <w:autoSpaceDN w:val="0"/>
              <w:adjustRightInd w:val="0"/>
              <w:ind w:left="2439" w:firstLine="0"/>
              <w:rPr>
                <w:b w:val="0"/>
                <w:szCs w:val="24"/>
              </w:rPr>
            </w:pPr>
          </w:p>
          <w:p w14:paraId="0916E2D6" w14:textId="77777777" w:rsidR="00101D4D" w:rsidRPr="006B240B" w:rsidRDefault="00101D4D" w:rsidP="00DE2297">
            <w:pPr>
              <w:pStyle w:val="21"/>
              <w:overflowPunct w:val="0"/>
              <w:autoSpaceDE w:val="0"/>
              <w:autoSpaceDN w:val="0"/>
              <w:adjustRightInd w:val="0"/>
              <w:spacing w:line="276" w:lineRule="auto"/>
              <w:ind w:left="2439" w:firstLine="0"/>
              <w:jc w:val="center"/>
              <w:rPr>
                <w:b w:val="0"/>
                <w:szCs w:val="28"/>
              </w:rPr>
            </w:pPr>
            <w:r w:rsidRPr="006B240B">
              <w:rPr>
                <w:b w:val="0"/>
                <w:szCs w:val="28"/>
              </w:rPr>
              <w:t>УТВЕРЖДАЮ:</w:t>
            </w:r>
          </w:p>
          <w:p w14:paraId="7846FD85" w14:textId="77777777" w:rsidR="00DE2297" w:rsidRDefault="00101D4D" w:rsidP="00DE2297">
            <w:pPr>
              <w:pStyle w:val="21"/>
              <w:overflowPunct w:val="0"/>
              <w:autoSpaceDE w:val="0"/>
              <w:autoSpaceDN w:val="0"/>
              <w:adjustRightInd w:val="0"/>
              <w:spacing w:line="276" w:lineRule="auto"/>
              <w:ind w:left="2439" w:firstLine="0"/>
              <w:jc w:val="center"/>
              <w:rPr>
                <w:b w:val="0"/>
                <w:szCs w:val="28"/>
              </w:rPr>
            </w:pPr>
            <w:r w:rsidRPr="006B240B">
              <w:rPr>
                <w:b w:val="0"/>
                <w:szCs w:val="28"/>
              </w:rPr>
              <w:t xml:space="preserve">Председатель Совета молодых </w:t>
            </w:r>
          </w:p>
          <w:p w14:paraId="22016402" w14:textId="5D1B382D" w:rsidR="00116AFF" w:rsidRDefault="00101D4D" w:rsidP="00DE2297">
            <w:pPr>
              <w:pStyle w:val="21"/>
              <w:overflowPunct w:val="0"/>
              <w:autoSpaceDE w:val="0"/>
              <w:autoSpaceDN w:val="0"/>
              <w:adjustRightInd w:val="0"/>
              <w:spacing w:line="276" w:lineRule="auto"/>
              <w:ind w:left="2439" w:firstLine="0"/>
              <w:jc w:val="center"/>
              <w:rPr>
                <w:b w:val="0"/>
                <w:szCs w:val="28"/>
              </w:rPr>
            </w:pPr>
            <w:r w:rsidRPr="006B240B">
              <w:rPr>
                <w:b w:val="0"/>
                <w:szCs w:val="28"/>
              </w:rPr>
              <w:t xml:space="preserve">ученых и специалистов </w:t>
            </w:r>
          </w:p>
          <w:p w14:paraId="4E08D04F" w14:textId="48CE00CC" w:rsidR="00101D4D" w:rsidRPr="006B240B" w:rsidRDefault="00101D4D" w:rsidP="00DE2297">
            <w:pPr>
              <w:pStyle w:val="21"/>
              <w:overflowPunct w:val="0"/>
              <w:autoSpaceDE w:val="0"/>
              <w:autoSpaceDN w:val="0"/>
              <w:adjustRightInd w:val="0"/>
              <w:spacing w:line="276" w:lineRule="auto"/>
              <w:ind w:left="2439" w:firstLine="0"/>
              <w:jc w:val="center"/>
              <w:rPr>
                <w:b w:val="0"/>
                <w:szCs w:val="28"/>
              </w:rPr>
            </w:pPr>
            <w:r w:rsidRPr="006B240B">
              <w:rPr>
                <w:b w:val="0"/>
                <w:szCs w:val="28"/>
              </w:rPr>
              <w:t>Тюменской области</w:t>
            </w:r>
          </w:p>
          <w:p w14:paraId="15B81DE3" w14:textId="77777777" w:rsidR="00D97BBD" w:rsidRPr="006B240B" w:rsidRDefault="00D97BBD" w:rsidP="00DE2297">
            <w:pPr>
              <w:pStyle w:val="21"/>
              <w:overflowPunct w:val="0"/>
              <w:autoSpaceDE w:val="0"/>
              <w:autoSpaceDN w:val="0"/>
              <w:adjustRightInd w:val="0"/>
              <w:spacing w:line="276" w:lineRule="auto"/>
              <w:ind w:left="2439" w:firstLine="0"/>
              <w:jc w:val="center"/>
              <w:rPr>
                <w:b w:val="0"/>
                <w:szCs w:val="28"/>
              </w:rPr>
            </w:pPr>
          </w:p>
          <w:p w14:paraId="535F4895" w14:textId="77777777" w:rsidR="00D97BBD" w:rsidRPr="006B240B" w:rsidRDefault="00D97BBD" w:rsidP="00DE2297">
            <w:pPr>
              <w:pStyle w:val="21"/>
              <w:overflowPunct w:val="0"/>
              <w:autoSpaceDE w:val="0"/>
              <w:autoSpaceDN w:val="0"/>
              <w:adjustRightInd w:val="0"/>
              <w:spacing w:line="276" w:lineRule="auto"/>
              <w:ind w:left="2439" w:firstLine="0"/>
              <w:jc w:val="center"/>
              <w:rPr>
                <w:b w:val="0"/>
                <w:szCs w:val="28"/>
              </w:rPr>
            </w:pPr>
            <w:r w:rsidRPr="006B240B">
              <w:rPr>
                <w:b w:val="0"/>
                <w:szCs w:val="28"/>
              </w:rPr>
              <w:t>________________</w:t>
            </w:r>
            <w:r w:rsidRPr="00E12D9E">
              <w:rPr>
                <w:b w:val="0"/>
                <w:szCs w:val="28"/>
              </w:rPr>
              <w:t xml:space="preserve">  </w:t>
            </w:r>
            <w:r w:rsidRPr="006B240B">
              <w:rPr>
                <w:b w:val="0"/>
                <w:szCs w:val="28"/>
              </w:rPr>
              <w:t>А.Н. Смирнов</w:t>
            </w:r>
          </w:p>
          <w:p w14:paraId="5592FF58" w14:textId="09706209" w:rsidR="00101D4D" w:rsidRPr="006B240B" w:rsidRDefault="00D97BBD" w:rsidP="00DE2297">
            <w:pPr>
              <w:pStyle w:val="21"/>
              <w:overflowPunct w:val="0"/>
              <w:autoSpaceDE w:val="0"/>
              <w:autoSpaceDN w:val="0"/>
              <w:adjustRightInd w:val="0"/>
              <w:spacing w:line="276" w:lineRule="auto"/>
              <w:ind w:left="2439" w:right="290" w:firstLine="0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8"/>
              </w:rPr>
              <w:t xml:space="preserve">                </w:t>
            </w:r>
            <w:r w:rsidRPr="006B240B">
              <w:rPr>
                <w:b w:val="0"/>
                <w:szCs w:val="28"/>
              </w:rPr>
              <w:t>«</w:t>
            </w:r>
            <w:bookmarkStart w:id="0" w:name="_GoBack"/>
            <w:bookmarkEnd w:id="0"/>
            <w:r>
              <w:rPr>
                <w:b w:val="0"/>
                <w:szCs w:val="28"/>
              </w:rPr>
              <w:t>06</w:t>
            </w:r>
            <w:r w:rsidRPr="006B240B">
              <w:rPr>
                <w:b w:val="0"/>
                <w:szCs w:val="28"/>
              </w:rPr>
              <w:t>»</w:t>
            </w:r>
            <w:r>
              <w:rPr>
                <w:b w:val="0"/>
                <w:szCs w:val="28"/>
              </w:rPr>
              <w:t xml:space="preserve"> ноября </w:t>
            </w:r>
            <w:r w:rsidRPr="006B240B">
              <w:rPr>
                <w:b w:val="0"/>
                <w:szCs w:val="28"/>
              </w:rPr>
              <w:t>201</w:t>
            </w:r>
            <w:r>
              <w:rPr>
                <w:b w:val="0"/>
                <w:szCs w:val="28"/>
              </w:rPr>
              <w:t>9</w:t>
            </w:r>
            <w:r w:rsidRPr="006B240B">
              <w:rPr>
                <w:b w:val="0"/>
                <w:szCs w:val="28"/>
              </w:rPr>
              <w:t xml:space="preserve"> г</w:t>
            </w:r>
            <w:r w:rsidRPr="006B240B">
              <w:rPr>
                <w:b w:val="0"/>
                <w:sz w:val="28"/>
                <w:szCs w:val="28"/>
              </w:rPr>
              <w:t>.</w:t>
            </w:r>
          </w:p>
        </w:tc>
      </w:tr>
      <w:tr w:rsidR="00E12D9E" w:rsidRPr="006B240B" w14:paraId="7037C4F3" w14:textId="77777777" w:rsidTr="00D97BBD">
        <w:trPr>
          <w:trHeight w:val="568"/>
        </w:trPr>
        <w:tc>
          <w:tcPr>
            <w:tcW w:w="1188" w:type="dxa"/>
          </w:tcPr>
          <w:p w14:paraId="4811B977" w14:textId="77777777" w:rsidR="00E12D9E" w:rsidRPr="00AE5B6E" w:rsidRDefault="00E12D9E" w:rsidP="00EF2D23">
            <w:pPr>
              <w:pStyle w:val="21"/>
              <w:overflowPunct w:val="0"/>
              <w:autoSpaceDE w:val="0"/>
              <w:autoSpaceDN w:val="0"/>
              <w:adjustRightInd w:val="0"/>
              <w:ind w:firstLine="0"/>
              <w:rPr>
                <w:b w:val="0"/>
                <w:szCs w:val="24"/>
              </w:rPr>
            </w:pPr>
          </w:p>
        </w:tc>
        <w:tc>
          <w:tcPr>
            <w:tcW w:w="236" w:type="dxa"/>
          </w:tcPr>
          <w:p w14:paraId="6B04F5FA" w14:textId="77777777" w:rsidR="00E12D9E" w:rsidRPr="00AE5B6E" w:rsidRDefault="00E12D9E" w:rsidP="00EF2D23">
            <w:pPr>
              <w:pStyle w:val="21"/>
              <w:overflowPunct w:val="0"/>
              <w:autoSpaceDE w:val="0"/>
              <w:autoSpaceDN w:val="0"/>
              <w:adjustRightInd w:val="0"/>
              <w:ind w:firstLine="0"/>
              <w:rPr>
                <w:b w:val="0"/>
                <w:szCs w:val="24"/>
              </w:rPr>
            </w:pPr>
          </w:p>
        </w:tc>
        <w:tc>
          <w:tcPr>
            <w:tcW w:w="7050" w:type="dxa"/>
          </w:tcPr>
          <w:p w14:paraId="385D594E" w14:textId="77777777" w:rsidR="00E12D9E" w:rsidRPr="00AE5B6E" w:rsidRDefault="00E12D9E" w:rsidP="00DE2297">
            <w:pPr>
              <w:pStyle w:val="21"/>
              <w:overflowPunct w:val="0"/>
              <w:autoSpaceDE w:val="0"/>
              <w:autoSpaceDN w:val="0"/>
              <w:adjustRightInd w:val="0"/>
              <w:ind w:left="2439" w:firstLine="0"/>
              <w:rPr>
                <w:b w:val="0"/>
                <w:szCs w:val="24"/>
              </w:rPr>
            </w:pPr>
          </w:p>
        </w:tc>
      </w:tr>
    </w:tbl>
    <w:p w14:paraId="268B8049" w14:textId="77777777" w:rsidR="00101D4D" w:rsidRPr="006B240B" w:rsidRDefault="00101D4D" w:rsidP="00EF2D23">
      <w:pPr>
        <w:pStyle w:val="21"/>
        <w:ind w:firstLine="0"/>
        <w:rPr>
          <w:szCs w:val="24"/>
        </w:rPr>
      </w:pPr>
    </w:p>
    <w:p w14:paraId="50C53A79" w14:textId="77777777" w:rsidR="00101D4D" w:rsidRPr="006B240B" w:rsidRDefault="00101D4D" w:rsidP="00EF2D23">
      <w:pPr>
        <w:pStyle w:val="21"/>
        <w:ind w:firstLine="0"/>
        <w:rPr>
          <w:szCs w:val="24"/>
        </w:rPr>
      </w:pPr>
    </w:p>
    <w:p w14:paraId="39611883" w14:textId="77777777" w:rsidR="00101D4D" w:rsidRPr="006B240B" w:rsidRDefault="00101D4D" w:rsidP="00EF2D23">
      <w:pPr>
        <w:pStyle w:val="21"/>
        <w:ind w:firstLine="0"/>
        <w:rPr>
          <w:szCs w:val="24"/>
        </w:rPr>
      </w:pPr>
    </w:p>
    <w:p w14:paraId="5CF62A49" w14:textId="7987EC97" w:rsidR="00101D4D" w:rsidRPr="006B240B" w:rsidRDefault="00101D4D" w:rsidP="00EF2D23">
      <w:pPr>
        <w:pStyle w:val="21"/>
        <w:ind w:firstLine="0"/>
        <w:rPr>
          <w:szCs w:val="24"/>
        </w:rPr>
      </w:pPr>
    </w:p>
    <w:p w14:paraId="6AC12469" w14:textId="57AB2706" w:rsidR="00101D4D" w:rsidRPr="006B240B" w:rsidRDefault="00101D4D" w:rsidP="00EF2D23">
      <w:pPr>
        <w:pStyle w:val="21"/>
        <w:ind w:firstLine="0"/>
        <w:rPr>
          <w:szCs w:val="24"/>
        </w:rPr>
      </w:pPr>
    </w:p>
    <w:p w14:paraId="0E9EAD95" w14:textId="3CCB79FF" w:rsidR="00101D4D" w:rsidRPr="006B240B" w:rsidRDefault="00101D4D" w:rsidP="00EF2D23">
      <w:pPr>
        <w:pStyle w:val="21"/>
        <w:ind w:firstLine="0"/>
        <w:rPr>
          <w:szCs w:val="24"/>
        </w:rPr>
      </w:pPr>
    </w:p>
    <w:p w14:paraId="7875F402" w14:textId="4A9A21AE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601EEA7C" w14:textId="79D627F7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1D167755" w14:textId="565C8C5C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01ECBB05" w14:textId="1B4DDCFE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71CF58B3" w14:textId="21DE32A2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3A8AB97A" w14:textId="27D82A0B" w:rsidR="00101D4D" w:rsidRPr="006B240B" w:rsidRDefault="00101D4D" w:rsidP="00EF2D23">
      <w:pPr>
        <w:pStyle w:val="21"/>
        <w:ind w:firstLine="0"/>
        <w:rPr>
          <w:szCs w:val="24"/>
        </w:rPr>
      </w:pPr>
    </w:p>
    <w:p w14:paraId="76FA3DD5" w14:textId="2DAAA2CF" w:rsidR="00101D4D" w:rsidRPr="006B240B" w:rsidRDefault="00101D4D" w:rsidP="00EF2D23">
      <w:pPr>
        <w:pStyle w:val="21"/>
        <w:ind w:firstLine="0"/>
        <w:rPr>
          <w:szCs w:val="24"/>
        </w:rPr>
      </w:pPr>
    </w:p>
    <w:p w14:paraId="7922FD46" w14:textId="01ACF246" w:rsidR="00101D4D" w:rsidRPr="006B240B" w:rsidRDefault="00101D4D" w:rsidP="00EF2D23">
      <w:pPr>
        <w:pStyle w:val="21"/>
        <w:ind w:firstLine="0"/>
        <w:rPr>
          <w:szCs w:val="24"/>
        </w:rPr>
      </w:pPr>
    </w:p>
    <w:p w14:paraId="4E5B7205" w14:textId="39DC30D1" w:rsidR="00101D4D" w:rsidRPr="006B240B" w:rsidRDefault="00101D4D" w:rsidP="00EF2D23">
      <w:pPr>
        <w:pStyle w:val="21"/>
        <w:ind w:firstLine="0"/>
        <w:rPr>
          <w:szCs w:val="24"/>
        </w:rPr>
      </w:pPr>
    </w:p>
    <w:p w14:paraId="253212F1" w14:textId="59F6D44D" w:rsidR="00266479" w:rsidRPr="006B240B" w:rsidRDefault="00266479" w:rsidP="00EF2D23">
      <w:pPr>
        <w:pStyle w:val="21"/>
        <w:ind w:firstLine="0"/>
        <w:rPr>
          <w:szCs w:val="24"/>
        </w:rPr>
      </w:pPr>
    </w:p>
    <w:p w14:paraId="0D0D7B53" w14:textId="2A6668A9" w:rsidR="00AD3EE6" w:rsidRPr="006B240B" w:rsidRDefault="00AD3EE6" w:rsidP="00EF2D23">
      <w:pPr>
        <w:pStyle w:val="21"/>
        <w:ind w:firstLine="0"/>
        <w:rPr>
          <w:szCs w:val="24"/>
        </w:rPr>
      </w:pPr>
    </w:p>
    <w:p w14:paraId="5940D579" w14:textId="77777777" w:rsidR="00266479" w:rsidRPr="006B240B" w:rsidRDefault="00266479" w:rsidP="00EF2D23">
      <w:pPr>
        <w:pStyle w:val="21"/>
        <w:ind w:firstLine="0"/>
        <w:rPr>
          <w:szCs w:val="24"/>
        </w:rPr>
      </w:pPr>
    </w:p>
    <w:p w14:paraId="274A773F" w14:textId="77777777" w:rsidR="00266479" w:rsidRPr="006B240B" w:rsidRDefault="00266479" w:rsidP="00EF2D23">
      <w:pPr>
        <w:pStyle w:val="21"/>
        <w:ind w:firstLine="0"/>
        <w:rPr>
          <w:szCs w:val="24"/>
        </w:rPr>
      </w:pPr>
    </w:p>
    <w:p w14:paraId="6ECD8220" w14:textId="77777777" w:rsidR="00266479" w:rsidRPr="006B240B" w:rsidRDefault="00266479" w:rsidP="00EF2D23">
      <w:pPr>
        <w:pStyle w:val="21"/>
        <w:ind w:firstLine="0"/>
        <w:rPr>
          <w:szCs w:val="24"/>
        </w:rPr>
      </w:pPr>
    </w:p>
    <w:p w14:paraId="5D060873" w14:textId="77777777" w:rsidR="00266479" w:rsidRPr="006B240B" w:rsidRDefault="00266479" w:rsidP="00EF2D23">
      <w:pPr>
        <w:pStyle w:val="21"/>
        <w:ind w:firstLine="0"/>
        <w:rPr>
          <w:szCs w:val="24"/>
        </w:rPr>
      </w:pPr>
    </w:p>
    <w:p w14:paraId="4B7F034F" w14:textId="77777777" w:rsidR="00266479" w:rsidRPr="006B240B" w:rsidRDefault="00266479" w:rsidP="00EF2D23">
      <w:pPr>
        <w:pStyle w:val="21"/>
        <w:ind w:firstLine="0"/>
        <w:rPr>
          <w:szCs w:val="24"/>
        </w:rPr>
      </w:pPr>
    </w:p>
    <w:p w14:paraId="62AEDE3D" w14:textId="77777777" w:rsidR="00101D4D" w:rsidRPr="006B240B" w:rsidRDefault="00101D4D" w:rsidP="00EF2D23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 w:rsidRPr="006B240B">
        <w:rPr>
          <w:sz w:val="28"/>
          <w:szCs w:val="28"/>
        </w:rPr>
        <w:t>ПОЛОЖЕНИЕ</w:t>
      </w:r>
    </w:p>
    <w:p w14:paraId="6990C39E" w14:textId="77777777" w:rsidR="006E2AEA" w:rsidRDefault="00AD3EE6" w:rsidP="00AD3EE6">
      <w:pPr>
        <w:pStyle w:val="21"/>
        <w:ind w:firstLine="0"/>
        <w:jc w:val="center"/>
        <w:rPr>
          <w:sz w:val="28"/>
          <w:szCs w:val="28"/>
        </w:rPr>
      </w:pPr>
      <w:r w:rsidRPr="006B240B">
        <w:rPr>
          <w:sz w:val="28"/>
          <w:szCs w:val="28"/>
        </w:rPr>
        <w:t xml:space="preserve">О проведении </w:t>
      </w:r>
      <w:r w:rsidR="006E2AEA">
        <w:rPr>
          <w:sz w:val="28"/>
          <w:szCs w:val="28"/>
        </w:rPr>
        <w:t xml:space="preserve">молодежного </w:t>
      </w:r>
      <w:r w:rsidRPr="006B240B">
        <w:rPr>
          <w:sz w:val="28"/>
          <w:szCs w:val="28"/>
        </w:rPr>
        <w:t xml:space="preserve">конкурса </w:t>
      </w:r>
    </w:p>
    <w:p w14:paraId="71AD6F18" w14:textId="77777777" w:rsidR="006E2AEA" w:rsidRDefault="006E2AEA" w:rsidP="00AD3EE6">
      <w:pPr>
        <w:pStyle w:val="2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E2AEA">
        <w:rPr>
          <w:sz w:val="28"/>
          <w:szCs w:val="28"/>
        </w:rPr>
        <w:t xml:space="preserve">Лучшая идея научно-исследовательской работы </w:t>
      </w:r>
    </w:p>
    <w:p w14:paraId="258BDEBC" w14:textId="77777777" w:rsidR="00AD3EE6" w:rsidRDefault="006E2AEA" w:rsidP="00AD3EE6">
      <w:pPr>
        <w:pStyle w:val="21"/>
        <w:ind w:firstLine="0"/>
        <w:jc w:val="center"/>
        <w:rPr>
          <w:sz w:val="28"/>
          <w:szCs w:val="28"/>
        </w:rPr>
      </w:pPr>
      <w:r w:rsidRPr="006E2AEA">
        <w:rPr>
          <w:sz w:val="28"/>
          <w:szCs w:val="28"/>
        </w:rPr>
        <w:t>Тюменской области</w:t>
      </w:r>
      <w:r>
        <w:rPr>
          <w:sz w:val="28"/>
          <w:szCs w:val="28"/>
        </w:rPr>
        <w:t>»</w:t>
      </w:r>
    </w:p>
    <w:p w14:paraId="01ECA53F" w14:textId="77777777" w:rsidR="00BC54FC" w:rsidRPr="002B13C3" w:rsidRDefault="00BC54FC" w:rsidP="00AD3EE6">
      <w:pPr>
        <w:pStyle w:val="21"/>
        <w:ind w:firstLine="0"/>
        <w:jc w:val="center"/>
        <w:rPr>
          <w:sz w:val="28"/>
          <w:szCs w:val="28"/>
        </w:rPr>
      </w:pPr>
    </w:p>
    <w:p w14:paraId="6E8C1848" w14:textId="77777777" w:rsidR="00101D4D" w:rsidRPr="006B240B" w:rsidRDefault="00101D4D" w:rsidP="00EF2D23">
      <w:pPr>
        <w:pStyle w:val="21"/>
        <w:ind w:firstLine="0"/>
        <w:jc w:val="center"/>
        <w:rPr>
          <w:sz w:val="28"/>
          <w:szCs w:val="28"/>
        </w:rPr>
      </w:pPr>
    </w:p>
    <w:p w14:paraId="0F8C7D6B" w14:textId="77777777" w:rsidR="00101D4D" w:rsidRPr="006B240B" w:rsidRDefault="00101D4D" w:rsidP="00EF2D23">
      <w:pPr>
        <w:pStyle w:val="21"/>
        <w:ind w:firstLine="0"/>
        <w:jc w:val="center"/>
        <w:rPr>
          <w:sz w:val="28"/>
          <w:szCs w:val="28"/>
        </w:rPr>
      </w:pPr>
    </w:p>
    <w:p w14:paraId="1BB434A2" w14:textId="77777777" w:rsidR="00101D4D" w:rsidRPr="006B240B" w:rsidRDefault="00101D4D" w:rsidP="00EF2D23">
      <w:pPr>
        <w:pStyle w:val="21"/>
        <w:ind w:firstLine="0"/>
        <w:jc w:val="center"/>
        <w:rPr>
          <w:sz w:val="28"/>
          <w:szCs w:val="28"/>
        </w:rPr>
      </w:pPr>
    </w:p>
    <w:p w14:paraId="6B53FE9E" w14:textId="77777777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105BF674" w14:textId="77777777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330A67C7" w14:textId="77777777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313C1A81" w14:textId="77777777" w:rsidR="00101D4D" w:rsidRPr="006B240B" w:rsidRDefault="00101D4D" w:rsidP="00EF2D23">
      <w:pPr>
        <w:pStyle w:val="21"/>
        <w:ind w:firstLine="0"/>
        <w:rPr>
          <w:szCs w:val="24"/>
        </w:rPr>
      </w:pPr>
    </w:p>
    <w:p w14:paraId="69D19F34" w14:textId="77777777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29D56DA7" w14:textId="77777777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7BDC5863" w14:textId="77777777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4F37BB0F" w14:textId="77777777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28101A46" w14:textId="77777777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0CCCB185" w14:textId="77777777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23C2F6BD" w14:textId="77777777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098065B7" w14:textId="77777777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1DCAC1AC" w14:textId="77777777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0674B310" w14:textId="77777777"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14:paraId="46061C8B" w14:textId="77777777" w:rsidR="00101D4D" w:rsidRPr="006B240B" w:rsidRDefault="00101D4D" w:rsidP="00EF2D23">
      <w:pPr>
        <w:pStyle w:val="21"/>
        <w:ind w:firstLine="0"/>
        <w:jc w:val="center"/>
        <w:rPr>
          <w:b w:val="0"/>
          <w:szCs w:val="24"/>
        </w:rPr>
      </w:pPr>
    </w:p>
    <w:p w14:paraId="7381CF05" w14:textId="77777777" w:rsidR="00101D4D" w:rsidRPr="006B240B" w:rsidRDefault="00101D4D" w:rsidP="00EF2D23">
      <w:pPr>
        <w:pStyle w:val="21"/>
        <w:ind w:firstLine="0"/>
        <w:rPr>
          <w:szCs w:val="24"/>
        </w:rPr>
      </w:pPr>
    </w:p>
    <w:p w14:paraId="55EFDA71" w14:textId="77777777" w:rsidR="00266479" w:rsidRPr="006B240B" w:rsidRDefault="00266479" w:rsidP="00EF2D23">
      <w:pPr>
        <w:pStyle w:val="21"/>
        <w:ind w:firstLine="0"/>
        <w:rPr>
          <w:szCs w:val="24"/>
        </w:rPr>
      </w:pPr>
    </w:p>
    <w:p w14:paraId="6D9C02FB" w14:textId="77777777" w:rsidR="00266479" w:rsidRPr="006B240B" w:rsidRDefault="00266479" w:rsidP="00EF2D23">
      <w:pPr>
        <w:pStyle w:val="21"/>
        <w:ind w:firstLine="0"/>
        <w:rPr>
          <w:szCs w:val="24"/>
        </w:rPr>
      </w:pPr>
    </w:p>
    <w:p w14:paraId="152B4089" w14:textId="77777777" w:rsidR="00266479" w:rsidRPr="006B240B" w:rsidRDefault="00266479" w:rsidP="00EF2D23">
      <w:pPr>
        <w:pStyle w:val="21"/>
        <w:ind w:firstLine="0"/>
        <w:rPr>
          <w:szCs w:val="24"/>
        </w:rPr>
      </w:pPr>
    </w:p>
    <w:p w14:paraId="37578A3B" w14:textId="51696980" w:rsidR="00101D4D" w:rsidRPr="006B240B" w:rsidRDefault="006516D4" w:rsidP="00EF2D23">
      <w:pPr>
        <w:pStyle w:val="21"/>
        <w:ind w:firstLine="0"/>
        <w:jc w:val="center"/>
        <w:rPr>
          <w:szCs w:val="24"/>
        </w:rPr>
      </w:pPr>
      <w:r w:rsidRPr="006B240B">
        <w:rPr>
          <w:szCs w:val="24"/>
        </w:rPr>
        <w:t>Тюмень, 201</w:t>
      </w:r>
      <w:r w:rsidR="00A7000D">
        <w:rPr>
          <w:szCs w:val="24"/>
        </w:rPr>
        <w:t>9</w:t>
      </w:r>
      <w:r w:rsidR="00101D4D" w:rsidRPr="006B240B">
        <w:rPr>
          <w:szCs w:val="24"/>
        </w:rPr>
        <w:br w:type="page"/>
      </w:r>
      <w:r w:rsidR="00101D4D" w:rsidRPr="006B240B">
        <w:rPr>
          <w:szCs w:val="24"/>
        </w:rPr>
        <w:lastRenderedPageBreak/>
        <w:t>1. ОБЩИЕ ПОЛОЖЕНИЯ</w:t>
      </w:r>
    </w:p>
    <w:p w14:paraId="345ED7B2" w14:textId="77777777" w:rsidR="00F249AE" w:rsidRPr="006B240B" w:rsidRDefault="00F249AE" w:rsidP="00EF2D23">
      <w:pPr>
        <w:pStyle w:val="21"/>
        <w:ind w:firstLine="0"/>
        <w:jc w:val="center"/>
        <w:rPr>
          <w:b w:val="0"/>
          <w:szCs w:val="24"/>
        </w:rPr>
      </w:pPr>
    </w:p>
    <w:p w14:paraId="35858E79" w14:textId="77777777" w:rsidR="00101D4D" w:rsidRPr="007E7EE8" w:rsidRDefault="00101D4D" w:rsidP="007E7EE8">
      <w:pPr>
        <w:pStyle w:val="21"/>
        <w:numPr>
          <w:ilvl w:val="1"/>
          <w:numId w:val="11"/>
        </w:numPr>
        <w:ind w:left="0" w:firstLine="709"/>
        <w:rPr>
          <w:b w:val="0"/>
          <w:szCs w:val="24"/>
        </w:rPr>
      </w:pPr>
      <w:r w:rsidRPr="007E7EE8">
        <w:rPr>
          <w:b w:val="0"/>
          <w:szCs w:val="24"/>
        </w:rPr>
        <w:t>Настоящее Положение определяет</w:t>
      </w:r>
      <w:r w:rsidR="007E7EE8" w:rsidRPr="007E7EE8">
        <w:rPr>
          <w:b w:val="0"/>
          <w:szCs w:val="24"/>
        </w:rPr>
        <w:t xml:space="preserve"> условия, цель, задачи,</w:t>
      </w:r>
      <w:r w:rsidRPr="007E7EE8">
        <w:rPr>
          <w:b w:val="0"/>
          <w:szCs w:val="24"/>
        </w:rPr>
        <w:t xml:space="preserve"> порядок проведения</w:t>
      </w:r>
      <w:r w:rsidR="007E7EE8" w:rsidRPr="007E7EE8">
        <w:rPr>
          <w:b w:val="0"/>
          <w:szCs w:val="24"/>
        </w:rPr>
        <w:t xml:space="preserve"> и</w:t>
      </w:r>
      <w:r w:rsidRPr="007E7EE8">
        <w:rPr>
          <w:b w:val="0"/>
          <w:szCs w:val="24"/>
        </w:rPr>
        <w:t xml:space="preserve"> подведени</w:t>
      </w:r>
      <w:r w:rsidR="007E7EE8" w:rsidRPr="007E7EE8">
        <w:rPr>
          <w:b w:val="0"/>
          <w:szCs w:val="24"/>
        </w:rPr>
        <w:t xml:space="preserve">я </w:t>
      </w:r>
      <w:r w:rsidRPr="007E7EE8">
        <w:rPr>
          <w:b w:val="0"/>
          <w:szCs w:val="24"/>
        </w:rPr>
        <w:t xml:space="preserve">итогов </w:t>
      </w:r>
      <w:r w:rsidR="007E7EE8">
        <w:rPr>
          <w:b w:val="0"/>
          <w:szCs w:val="24"/>
        </w:rPr>
        <w:t>молодежного</w:t>
      </w:r>
      <w:r w:rsidR="007E7EE8" w:rsidRPr="007E7EE8">
        <w:rPr>
          <w:b w:val="0"/>
          <w:szCs w:val="24"/>
        </w:rPr>
        <w:t xml:space="preserve"> </w:t>
      </w:r>
      <w:r w:rsidRPr="007E7EE8">
        <w:rPr>
          <w:b w:val="0"/>
          <w:szCs w:val="24"/>
        </w:rPr>
        <w:t xml:space="preserve">конкурса </w:t>
      </w:r>
      <w:r w:rsidR="007E7EE8" w:rsidRPr="007E7EE8">
        <w:rPr>
          <w:b w:val="0"/>
          <w:szCs w:val="24"/>
        </w:rPr>
        <w:t>«Лучшая идея научно-исследовательской работы Тюменской области»</w:t>
      </w:r>
      <w:r w:rsidR="00BC54FC" w:rsidRPr="007E7EE8">
        <w:rPr>
          <w:b w:val="0"/>
          <w:szCs w:val="24"/>
        </w:rPr>
        <w:t xml:space="preserve"> </w:t>
      </w:r>
      <w:r w:rsidRPr="007E7EE8">
        <w:rPr>
          <w:b w:val="0"/>
          <w:szCs w:val="24"/>
        </w:rPr>
        <w:t>(далее – «Конкурс»).</w:t>
      </w:r>
    </w:p>
    <w:p w14:paraId="5FB78462" w14:textId="77777777" w:rsidR="000059B3" w:rsidRDefault="000059B3" w:rsidP="000059B3">
      <w:pPr>
        <w:pStyle w:val="21"/>
        <w:numPr>
          <w:ilvl w:val="1"/>
          <w:numId w:val="11"/>
        </w:numPr>
        <w:ind w:left="0" w:firstLine="709"/>
        <w:rPr>
          <w:b w:val="0"/>
          <w:szCs w:val="24"/>
        </w:rPr>
      </w:pPr>
      <w:r w:rsidRPr="006B240B">
        <w:rPr>
          <w:b w:val="0"/>
          <w:szCs w:val="24"/>
        </w:rPr>
        <w:t>Организатор Конкурса оставляет за собой право вносить изменения в настоящее Положение.</w:t>
      </w:r>
    </w:p>
    <w:p w14:paraId="1E5E87EF" w14:textId="77777777" w:rsidR="007E7EE8" w:rsidRDefault="007E7EE8" w:rsidP="007E7EE8">
      <w:pPr>
        <w:pStyle w:val="21"/>
        <w:numPr>
          <w:ilvl w:val="1"/>
          <w:numId w:val="11"/>
        </w:numPr>
        <w:ind w:left="0" w:firstLine="709"/>
        <w:rPr>
          <w:b w:val="0"/>
          <w:szCs w:val="24"/>
        </w:rPr>
      </w:pPr>
      <w:r w:rsidRPr="007E7EE8">
        <w:rPr>
          <w:b w:val="0"/>
          <w:szCs w:val="24"/>
        </w:rPr>
        <w:t>Под идеей научно-исследовательской работы в рамках Конкурса подразумевается</w:t>
      </w:r>
      <w:r>
        <w:rPr>
          <w:b w:val="0"/>
          <w:szCs w:val="24"/>
        </w:rPr>
        <w:t xml:space="preserve"> доклад участника в формате короткого выступления (питча), в котором </w:t>
      </w:r>
      <w:r w:rsidRPr="007E7EE8">
        <w:rPr>
          <w:b w:val="0"/>
          <w:szCs w:val="24"/>
        </w:rPr>
        <w:t>приводится описание идеи предлагаемого научного исследования</w:t>
      </w:r>
      <w:r w:rsidR="00CD4B98">
        <w:rPr>
          <w:b w:val="0"/>
          <w:szCs w:val="24"/>
        </w:rPr>
        <w:t>, обоснования его актуальности и</w:t>
      </w:r>
      <w:r w:rsidRPr="007E7EE8">
        <w:rPr>
          <w:b w:val="0"/>
          <w:szCs w:val="24"/>
        </w:rPr>
        <w:t xml:space="preserve"> его </w:t>
      </w:r>
      <w:r w:rsidR="00CD4B98">
        <w:rPr>
          <w:b w:val="0"/>
          <w:szCs w:val="24"/>
        </w:rPr>
        <w:t xml:space="preserve">планируемых </w:t>
      </w:r>
      <w:r w:rsidRPr="007E7EE8">
        <w:rPr>
          <w:b w:val="0"/>
          <w:szCs w:val="24"/>
        </w:rPr>
        <w:t>результатов</w:t>
      </w:r>
      <w:r w:rsidR="00CD4B98">
        <w:rPr>
          <w:b w:val="0"/>
          <w:szCs w:val="24"/>
        </w:rPr>
        <w:t xml:space="preserve">. </w:t>
      </w:r>
    </w:p>
    <w:p w14:paraId="2B91979E" w14:textId="77777777" w:rsidR="00CD4B98" w:rsidRPr="00CD4B98" w:rsidRDefault="00CD4B98" w:rsidP="00CD4B98">
      <w:pPr>
        <w:pStyle w:val="21"/>
        <w:numPr>
          <w:ilvl w:val="1"/>
          <w:numId w:val="11"/>
        </w:numPr>
        <w:ind w:left="0" w:firstLine="709"/>
        <w:rPr>
          <w:b w:val="0"/>
          <w:szCs w:val="24"/>
        </w:rPr>
      </w:pPr>
      <w:r w:rsidRPr="00CD4B98">
        <w:rPr>
          <w:b w:val="0"/>
          <w:szCs w:val="24"/>
        </w:rPr>
        <w:t>Организатором Конкурса является Совет молодых ученых и специалистов Тюменской области (далее – СМУС Тюменской области).</w:t>
      </w:r>
    </w:p>
    <w:p w14:paraId="0B72604B" w14:textId="77777777" w:rsidR="00CD4B98" w:rsidRDefault="00CD4B98" w:rsidP="00614A31">
      <w:pPr>
        <w:pStyle w:val="21"/>
        <w:numPr>
          <w:ilvl w:val="1"/>
          <w:numId w:val="11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Организатор</w:t>
      </w:r>
      <w:r w:rsidRPr="00CD4B98">
        <w:rPr>
          <w:b w:val="0"/>
          <w:szCs w:val="24"/>
        </w:rPr>
        <w:t xml:space="preserve"> в праве привлекать третьи стороны, а также источники финансирования (в том числе привлекать спонсоров, использовать краудфандинг) для проведения Конкурса.</w:t>
      </w:r>
    </w:p>
    <w:p w14:paraId="3DE4D332" w14:textId="77777777" w:rsidR="00AF2F8C" w:rsidRDefault="00AF2F8C" w:rsidP="00AF2F8C">
      <w:pPr>
        <w:pStyle w:val="21"/>
        <w:numPr>
          <w:ilvl w:val="1"/>
          <w:numId w:val="11"/>
        </w:numPr>
        <w:ind w:left="0" w:firstLine="709"/>
        <w:rPr>
          <w:b w:val="0"/>
          <w:szCs w:val="24"/>
        </w:rPr>
      </w:pPr>
      <w:r w:rsidRPr="00AF2F8C">
        <w:rPr>
          <w:b w:val="0"/>
          <w:szCs w:val="24"/>
        </w:rPr>
        <w:t xml:space="preserve">Ответственность за соблюдение авторских прав на идею, участвующую в Конкурсе, несет участник, приславший данную работу на конкурс. Присылая свою работу на Конкурс, </w:t>
      </w:r>
      <w:r>
        <w:rPr>
          <w:b w:val="0"/>
          <w:szCs w:val="24"/>
        </w:rPr>
        <w:t>авторы дают право организатор</w:t>
      </w:r>
      <w:r w:rsidR="00526E3D">
        <w:rPr>
          <w:b w:val="0"/>
          <w:szCs w:val="24"/>
        </w:rPr>
        <w:t>у</w:t>
      </w:r>
      <w:r>
        <w:rPr>
          <w:b w:val="0"/>
          <w:szCs w:val="24"/>
        </w:rPr>
        <w:t xml:space="preserve"> </w:t>
      </w:r>
      <w:r w:rsidRPr="00AF2F8C">
        <w:rPr>
          <w:b w:val="0"/>
          <w:szCs w:val="24"/>
        </w:rPr>
        <w:t>Конкурса на использование присланного материала в некоммерческих целях (размещение в Интернете, в печатных изданиях, на выставочных стендах).</w:t>
      </w:r>
    </w:p>
    <w:p w14:paraId="0E86F69D" w14:textId="77777777" w:rsidR="00526E3D" w:rsidRPr="00AF2F8C" w:rsidRDefault="00526E3D" w:rsidP="00526E3D">
      <w:pPr>
        <w:pStyle w:val="21"/>
        <w:numPr>
          <w:ilvl w:val="1"/>
          <w:numId w:val="11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Подавая заявку на участие в Конкурсе</w:t>
      </w:r>
      <w:r w:rsidRPr="00AF2F8C">
        <w:rPr>
          <w:b w:val="0"/>
          <w:szCs w:val="24"/>
        </w:rPr>
        <w:t xml:space="preserve">, </w:t>
      </w:r>
      <w:r>
        <w:rPr>
          <w:b w:val="0"/>
          <w:szCs w:val="24"/>
        </w:rPr>
        <w:t xml:space="preserve">участники дают право организатору </w:t>
      </w:r>
      <w:r w:rsidRPr="00AF2F8C">
        <w:rPr>
          <w:b w:val="0"/>
          <w:szCs w:val="24"/>
        </w:rPr>
        <w:t xml:space="preserve">на использование </w:t>
      </w:r>
      <w:r>
        <w:rPr>
          <w:b w:val="0"/>
          <w:szCs w:val="24"/>
        </w:rPr>
        <w:t>фото- и видео</w:t>
      </w:r>
      <w:r w:rsidRPr="00AF2F8C">
        <w:rPr>
          <w:b w:val="0"/>
          <w:szCs w:val="24"/>
        </w:rPr>
        <w:t>материала</w:t>
      </w:r>
      <w:r>
        <w:rPr>
          <w:b w:val="0"/>
          <w:szCs w:val="24"/>
        </w:rPr>
        <w:t xml:space="preserve"> с их участием с Соревнования</w:t>
      </w:r>
      <w:r w:rsidRPr="00AF2F8C">
        <w:rPr>
          <w:b w:val="0"/>
          <w:szCs w:val="24"/>
        </w:rPr>
        <w:t xml:space="preserve"> в некоммерческих целях (размещение в Интернете, в печатных изданиях, на выставочных стендах).</w:t>
      </w:r>
    </w:p>
    <w:p w14:paraId="6AAFA984" w14:textId="77777777" w:rsidR="00526E3D" w:rsidRPr="00AF2F8C" w:rsidRDefault="00526E3D" w:rsidP="00526E3D">
      <w:pPr>
        <w:pStyle w:val="21"/>
        <w:ind w:firstLine="0"/>
        <w:rPr>
          <w:b w:val="0"/>
          <w:szCs w:val="24"/>
        </w:rPr>
      </w:pPr>
    </w:p>
    <w:p w14:paraId="70072DE7" w14:textId="77777777" w:rsidR="00101D4D" w:rsidRPr="006B240B" w:rsidRDefault="00101D4D" w:rsidP="00EF2D23">
      <w:pPr>
        <w:pStyle w:val="1"/>
        <w:ind w:left="0"/>
        <w:jc w:val="both"/>
        <w:rPr>
          <w:sz w:val="24"/>
          <w:szCs w:val="24"/>
        </w:rPr>
      </w:pPr>
    </w:p>
    <w:p w14:paraId="5E78E7E9" w14:textId="77777777" w:rsidR="00101D4D" w:rsidRPr="006B240B" w:rsidRDefault="00101D4D" w:rsidP="00EF2D23">
      <w:pPr>
        <w:jc w:val="center"/>
        <w:rPr>
          <w:b/>
          <w:caps/>
          <w:sz w:val="24"/>
          <w:szCs w:val="24"/>
        </w:rPr>
      </w:pPr>
      <w:r w:rsidRPr="006B240B">
        <w:rPr>
          <w:b/>
          <w:caps/>
          <w:sz w:val="24"/>
          <w:szCs w:val="24"/>
        </w:rPr>
        <w:t>2. целЬ и задачи КОНКУРСА</w:t>
      </w:r>
    </w:p>
    <w:p w14:paraId="5F65AC2F" w14:textId="77777777" w:rsidR="00F249AE" w:rsidRPr="006B240B" w:rsidRDefault="00F249AE" w:rsidP="00EF2D23">
      <w:pPr>
        <w:jc w:val="center"/>
        <w:rPr>
          <w:b/>
          <w:caps/>
          <w:sz w:val="24"/>
          <w:szCs w:val="24"/>
        </w:rPr>
      </w:pPr>
    </w:p>
    <w:p w14:paraId="5A8B7F68" w14:textId="77777777" w:rsidR="00CD4B98" w:rsidRDefault="00101D4D" w:rsidP="005A20A9">
      <w:pPr>
        <w:tabs>
          <w:tab w:val="left" w:pos="0"/>
        </w:tabs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B240B">
        <w:rPr>
          <w:sz w:val="24"/>
          <w:szCs w:val="24"/>
        </w:rPr>
        <w:t>2.1.</w:t>
      </w:r>
      <w:r w:rsidR="005A20A9">
        <w:rPr>
          <w:sz w:val="24"/>
          <w:szCs w:val="24"/>
        </w:rPr>
        <w:t xml:space="preserve"> </w:t>
      </w:r>
      <w:r w:rsidR="00CD4B98" w:rsidRPr="00CD4B98">
        <w:rPr>
          <w:color w:val="000000"/>
          <w:sz w:val="24"/>
          <w:szCs w:val="24"/>
        </w:rPr>
        <w:t>Целью Конкурса является вовлечение российских молодых ученых в процесс реализации исследований и разработок</w:t>
      </w:r>
      <w:r w:rsidR="00CD4B98">
        <w:rPr>
          <w:color w:val="000000"/>
          <w:sz w:val="24"/>
          <w:szCs w:val="24"/>
        </w:rPr>
        <w:t xml:space="preserve"> </w:t>
      </w:r>
      <w:r w:rsidR="00CD4B98" w:rsidRPr="00CD4B98">
        <w:rPr>
          <w:color w:val="000000"/>
          <w:sz w:val="24"/>
          <w:szCs w:val="24"/>
        </w:rPr>
        <w:t xml:space="preserve">по </w:t>
      </w:r>
      <w:r w:rsidR="00CD4B98">
        <w:rPr>
          <w:color w:val="000000"/>
          <w:sz w:val="24"/>
          <w:szCs w:val="24"/>
        </w:rPr>
        <w:t>актуальным</w:t>
      </w:r>
      <w:r w:rsidR="00CD4B98" w:rsidRPr="00CD4B98">
        <w:rPr>
          <w:color w:val="000000"/>
          <w:sz w:val="24"/>
          <w:szCs w:val="24"/>
        </w:rPr>
        <w:t xml:space="preserve"> направлениям развития науки</w:t>
      </w:r>
      <w:r w:rsidR="00CD4B98">
        <w:rPr>
          <w:color w:val="000000"/>
          <w:sz w:val="24"/>
          <w:szCs w:val="24"/>
        </w:rPr>
        <w:t xml:space="preserve"> в Тюменской области. </w:t>
      </w:r>
    </w:p>
    <w:p w14:paraId="34A3AE0C" w14:textId="77777777" w:rsidR="00101D4D" w:rsidRPr="006B240B" w:rsidRDefault="00101D4D" w:rsidP="00EF2D23">
      <w:pPr>
        <w:tabs>
          <w:tab w:val="left" w:pos="0"/>
          <w:tab w:val="left" w:pos="360"/>
          <w:tab w:val="left" w:pos="1080"/>
        </w:tabs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B240B">
        <w:rPr>
          <w:color w:val="000000"/>
          <w:sz w:val="24"/>
          <w:szCs w:val="24"/>
        </w:rPr>
        <w:t xml:space="preserve">2.2. Задачами </w:t>
      </w:r>
      <w:r w:rsidR="008D3833" w:rsidRPr="006B240B">
        <w:rPr>
          <w:color w:val="000000"/>
          <w:sz w:val="24"/>
          <w:szCs w:val="24"/>
        </w:rPr>
        <w:t xml:space="preserve">Конкурса </w:t>
      </w:r>
      <w:r w:rsidRPr="006B240B">
        <w:rPr>
          <w:color w:val="000000"/>
          <w:sz w:val="24"/>
          <w:szCs w:val="24"/>
        </w:rPr>
        <w:t>являются:</w:t>
      </w:r>
    </w:p>
    <w:p w14:paraId="0658C01B" w14:textId="77777777" w:rsidR="00CD4B98" w:rsidRDefault="00CD4B98" w:rsidP="00EF2D23">
      <w:pPr>
        <w:numPr>
          <w:ilvl w:val="0"/>
          <w:numId w:val="4"/>
        </w:numPr>
        <w:tabs>
          <w:tab w:val="clear" w:pos="780"/>
          <w:tab w:val="left" w:pos="130"/>
          <w:tab w:val="left" w:pos="993"/>
          <w:tab w:val="num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Выработка актуальных идей научных исследований;</w:t>
      </w:r>
    </w:p>
    <w:p w14:paraId="15CE72B3" w14:textId="77777777" w:rsidR="00CD4B98" w:rsidRDefault="00614A31" w:rsidP="00EF2D23">
      <w:pPr>
        <w:numPr>
          <w:ilvl w:val="0"/>
          <w:numId w:val="4"/>
        </w:numPr>
        <w:tabs>
          <w:tab w:val="clear" w:pos="780"/>
          <w:tab w:val="left" w:pos="130"/>
          <w:tab w:val="left" w:pos="993"/>
          <w:tab w:val="num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квалификации </w:t>
      </w:r>
      <w:r w:rsidRPr="00CD4B98">
        <w:rPr>
          <w:color w:val="000000"/>
          <w:sz w:val="24"/>
          <w:szCs w:val="24"/>
        </w:rPr>
        <w:t>молодых ученых</w:t>
      </w:r>
      <w:r>
        <w:rPr>
          <w:color w:val="000000"/>
          <w:sz w:val="24"/>
          <w:szCs w:val="24"/>
        </w:rPr>
        <w:t xml:space="preserve"> и специалистов при планировании и обосновании актуальности </w:t>
      </w:r>
      <w:r>
        <w:rPr>
          <w:sz w:val="24"/>
          <w:szCs w:val="24"/>
        </w:rPr>
        <w:t>научных исследований;</w:t>
      </w:r>
    </w:p>
    <w:p w14:paraId="2C12FAEB" w14:textId="77777777" w:rsidR="00101D4D" w:rsidRPr="006B240B" w:rsidRDefault="009D7BE0" w:rsidP="00EF2D23">
      <w:pPr>
        <w:numPr>
          <w:ilvl w:val="0"/>
          <w:numId w:val="4"/>
        </w:numPr>
        <w:tabs>
          <w:tab w:val="clear" w:pos="780"/>
          <w:tab w:val="left" w:pos="130"/>
          <w:tab w:val="left" w:pos="993"/>
          <w:tab w:val="num" w:pos="1080"/>
        </w:tabs>
        <w:ind w:left="0" w:firstLine="709"/>
        <w:jc w:val="both"/>
        <w:rPr>
          <w:sz w:val="24"/>
          <w:szCs w:val="24"/>
        </w:rPr>
      </w:pPr>
      <w:r w:rsidRPr="006B240B">
        <w:rPr>
          <w:sz w:val="24"/>
          <w:szCs w:val="24"/>
        </w:rPr>
        <w:t>Выявление</w:t>
      </w:r>
      <w:r w:rsidRPr="006B240B">
        <w:rPr>
          <w:rStyle w:val="a7"/>
          <w:sz w:val="24"/>
          <w:szCs w:val="24"/>
        </w:rPr>
        <w:t xml:space="preserve"> и </w:t>
      </w:r>
      <w:r w:rsidR="00101D4D" w:rsidRPr="006B240B">
        <w:rPr>
          <w:sz w:val="24"/>
          <w:szCs w:val="24"/>
        </w:rPr>
        <w:t xml:space="preserve">поддержка </w:t>
      </w:r>
      <w:r w:rsidR="0007758D" w:rsidRPr="006B240B">
        <w:rPr>
          <w:sz w:val="24"/>
          <w:szCs w:val="24"/>
        </w:rPr>
        <w:t xml:space="preserve">талантливой </w:t>
      </w:r>
      <w:r w:rsidR="00101D4D" w:rsidRPr="006B240B">
        <w:rPr>
          <w:sz w:val="24"/>
          <w:szCs w:val="24"/>
        </w:rPr>
        <w:t>молодёжи;</w:t>
      </w:r>
    </w:p>
    <w:p w14:paraId="6F30E48E" w14:textId="77777777" w:rsidR="00101D4D" w:rsidRPr="006B240B" w:rsidRDefault="00101D4D" w:rsidP="00EF2D23">
      <w:pPr>
        <w:numPr>
          <w:ilvl w:val="0"/>
          <w:numId w:val="5"/>
        </w:numPr>
        <w:tabs>
          <w:tab w:val="clear" w:pos="720"/>
          <w:tab w:val="left" w:pos="130"/>
          <w:tab w:val="left" w:pos="993"/>
          <w:tab w:val="num" w:pos="1080"/>
        </w:tabs>
        <w:ind w:left="0" w:firstLine="709"/>
        <w:jc w:val="both"/>
        <w:rPr>
          <w:sz w:val="24"/>
          <w:szCs w:val="24"/>
        </w:rPr>
      </w:pPr>
      <w:r w:rsidRPr="006B240B">
        <w:rPr>
          <w:sz w:val="24"/>
          <w:szCs w:val="24"/>
        </w:rPr>
        <w:t>Привлечение внимания СМИ, государственных органов власти, общественности к научно-инноваци</w:t>
      </w:r>
      <w:r w:rsidR="009D7BE0" w:rsidRPr="006B240B">
        <w:rPr>
          <w:sz w:val="24"/>
          <w:szCs w:val="24"/>
        </w:rPr>
        <w:t>онной деятельности молодежи</w:t>
      </w:r>
      <w:r w:rsidR="0007758D" w:rsidRPr="006B240B">
        <w:rPr>
          <w:sz w:val="24"/>
          <w:szCs w:val="24"/>
        </w:rPr>
        <w:t>.</w:t>
      </w:r>
    </w:p>
    <w:p w14:paraId="41BD1DF6" w14:textId="77777777" w:rsidR="00101D4D" w:rsidRDefault="00101D4D" w:rsidP="00EF2D23">
      <w:pPr>
        <w:tabs>
          <w:tab w:val="left" w:pos="567"/>
          <w:tab w:val="num" w:pos="1080"/>
        </w:tabs>
        <w:jc w:val="both"/>
        <w:rPr>
          <w:b/>
          <w:bCs/>
          <w:color w:val="000000"/>
          <w:spacing w:val="-2"/>
          <w:sz w:val="24"/>
          <w:szCs w:val="24"/>
        </w:rPr>
      </w:pPr>
    </w:p>
    <w:p w14:paraId="0F33424F" w14:textId="77777777" w:rsidR="00FF5DF8" w:rsidRDefault="00FF5DF8" w:rsidP="00EF2D23">
      <w:pPr>
        <w:tabs>
          <w:tab w:val="left" w:pos="567"/>
          <w:tab w:val="num" w:pos="1080"/>
        </w:tabs>
        <w:jc w:val="both"/>
        <w:rPr>
          <w:b/>
          <w:bCs/>
          <w:color w:val="000000"/>
          <w:spacing w:val="-2"/>
          <w:sz w:val="24"/>
          <w:szCs w:val="24"/>
        </w:rPr>
      </w:pPr>
    </w:p>
    <w:p w14:paraId="3C837F4E" w14:textId="77777777" w:rsidR="00FF5DF8" w:rsidRPr="00BC6B07" w:rsidRDefault="00FF5DF8" w:rsidP="00BC6B07">
      <w:pPr>
        <w:pStyle w:val="a6"/>
        <w:numPr>
          <w:ilvl w:val="0"/>
          <w:numId w:val="12"/>
        </w:numPr>
        <w:tabs>
          <w:tab w:val="left" w:pos="567"/>
          <w:tab w:val="num" w:pos="1080"/>
        </w:tabs>
        <w:jc w:val="center"/>
        <w:rPr>
          <w:b/>
          <w:bCs/>
          <w:color w:val="000000"/>
          <w:spacing w:val="-2"/>
          <w:sz w:val="24"/>
          <w:szCs w:val="24"/>
        </w:rPr>
      </w:pPr>
      <w:r w:rsidRPr="00BC6B07">
        <w:rPr>
          <w:b/>
          <w:bCs/>
          <w:color w:val="000000"/>
          <w:spacing w:val="-2"/>
          <w:sz w:val="24"/>
          <w:szCs w:val="24"/>
        </w:rPr>
        <w:t>ЭТАПЫ И СРОКИ ПРОВЕДЕНИЯ КОНКУРСА</w:t>
      </w:r>
    </w:p>
    <w:p w14:paraId="1BB7AC6E" w14:textId="77777777" w:rsidR="00FF5DF8" w:rsidRPr="00FF5DF8" w:rsidRDefault="00FF5DF8" w:rsidP="00FF5DF8">
      <w:pPr>
        <w:tabs>
          <w:tab w:val="left" w:pos="567"/>
          <w:tab w:val="num" w:pos="1080"/>
        </w:tabs>
        <w:jc w:val="center"/>
        <w:rPr>
          <w:b/>
          <w:bCs/>
          <w:color w:val="000000"/>
          <w:spacing w:val="-2"/>
          <w:sz w:val="24"/>
          <w:szCs w:val="24"/>
        </w:rPr>
      </w:pPr>
    </w:p>
    <w:p w14:paraId="705EAA4F" w14:textId="77777777" w:rsidR="00BC6B07" w:rsidRPr="00BC6B07" w:rsidRDefault="00BC6B07" w:rsidP="00BC6B07">
      <w:pPr>
        <w:pStyle w:val="a6"/>
        <w:numPr>
          <w:ilvl w:val="0"/>
          <w:numId w:val="14"/>
        </w:numPr>
        <w:overflowPunct/>
        <w:autoSpaceDE/>
        <w:autoSpaceDN/>
        <w:adjustRightInd/>
        <w:contextualSpacing w:val="0"/>
        <w:jc w:val="both"/>
        <w:rPr>
          <w:vanish/>
          <w:sz w:val="24"/>
          <w:szCs w:val="24"/>
        </w:rPr>
      </w:pPr>
    </w:p>
    <w:p w14:paraId="7AB89B4C" w14:textId="77777777" w:rsidR="00BC6B07" w:rsidRPr="00BC6B07" w:rsidRDefault="00BC6B07" w:rsidP="00BC6B07">
      <w:pPr>
        <w:pStyle w:val="a6"/>
        <w:numPr>
          <w:ilvl w:val="0"/>
          <w:numId w:val="14"/>
        </w:numPr>
        <w:overflowPunct/>
        <w:autoSpaceDE/>
        <w:autoSpaceDN/>
        <w:adjustRightInd/>
        <w:contextualSpacing w:val="0"/>
        <w:jc w:val="both"/>
        <w:rPr>
          <w:vanish/>
          <w:sz w:val="24"/>
          <w:szCs w:val="24"/>
        </w:rPr>
      </w:pPr>
    </w:p>
    <w:p w14:paraId="172AA387" w14:textId="77777777" w:rsidR="00BC6B07" w:rsidRPr="00BC6B07" w:rsidRDefault="00BC6B07" w:rsidP="00BC6B07">
      <w:pPr>
        <w:pStyle w:val="a6"/>
        <w:numPr>
          <w:ilvl w:val="0"/>
          <w:numId w:val="14"/>
        </w:numPr>
        <w:overflowPunct/>
        <w:autoSpaceDE/>
        <w:autoSpaceDN/>
        <w:adjustRightInd/>
        <w:contextualSpacing w:val="0"/>
        <w:jc w:val="both"/>
        <w:rPr>
          <w:vanish/>
          <w:sz w:val="24"/>
          <w:szCs w:val="24"/>
        </w:rPr>
      </w:pPr>
    </w:p>
    <w:p w14:paraId="59D041B1" w14:textId="77777777" w:rsidR="00BC6B07" w:rsidRPr="00BC6B07" w:rsidRDefault="00BC6B07" w:rsidP="00BC6B07">
      <w:pPr>
        <w:pStyle w:val="a6"/>
        <w:numPr>
          <w:ilvl w:val="0"/>
          <w:numId w:val="11"/>
        </w:numPr>
        <w:overflowPunct/>
        <w:autoSpaceDE/>
        <w:autoSpaceDN/>
        <w:adjustRightInd/>
        <w:contextualSpacing w:val="0"/>
        <w:jc w:val="both"/>
        <w:rPr>
          <w:vanish/>
          <w:sz w:val="24"/>
          <w:szCs w:val="24"/>
        </w:rPr>
      </w:pPr>
    </w:p>
    <w:p w14:paraId="2575005D" w14:textId="77777777" w:rsidR="00BC6B07" w:rsidRPr="00BC6B07" w:rsidRDefault="00BC6B07" w:rsidP="00BC6B07">
      <w:pPr>
        <w:pStyle w:val="a6"/>
        <w:numPr>
          <w:ilvl w:val="0"/>
          <w:numId w:val="11"/>
        </w:numPr>
        <w:overflowPunct/>
        <w:autoSpaceDE/>
        <w:autoSpaceDN/>
        <w:adjustRightInd/>
        <w:contextualSpacing w:val="0"/>
        <w:jc w:val="both"/>
        <w:rPr>
          <w:vanish/>
          <w:sz w:val="24"/>
          <w:szCs w:val="24"/>
        </w:rPr>
      </w:pPr>
    </w:p>
    <w:p w14:paraId="149BBA31" w14:textId="77777777" w:rsidR="00FF5DF8" w:rsidRPr="00BC6B07" w:rsidRDefault="00FF5DF8" w:rsidP="00BC6B07">
      <w:pPr>
        <w:pStyle w:val="21"/>
        <w:numPr>
          <w:ilvl w:val="1"/>
          <w:numId w:val="11"/>
        </w:numPr>
        <w:ind w:left="0" w:firstLine="709"/>
        <w:rPr>
          <w:b w:val="0"/>
          <w:szCs w:val="24"/>
        </w:rPr>
      </w:pPr>
      <w:r w:rsidRPr="00BC6B07">
        <w:rPr>
          <w:b w:val="0"/>
          <w:szCs w:val="24"/>
        </w:rPr>
        <w:t xml:space="preserve">Формат проведения </w:t>
      </w:r>
      <w:r w:rsidR="00952791" w:rsidRPr="00BC6B07">
        <w:rPr>
          <w:b w:val="0"/>
          <w:szCs w:val="24"/>
        </w:rPr>
        <w:t xml:space="preserve">Конкурса </w:t>
      </w:r>
      <w:r w:rsidRPr="00BC6B07">
        <w:rPr>
          <w:b w:val="0"/>
          <w:szCs w:val="24"/>
        </w:rPr>
        <w:t xml:space="preserve">предполагает два этапа и является </w:t>
      </w:r>
      <w:proofErr w:type="spellStart"/>
      <w:r w:rsidRPr="00BC6B07">
        <w:rPr>
          <w:b w:val="0"/>
          <w:szCs w:val="24"/>
        </w:rPr>
        <w:t>очнозаочным</w:t>
      </w:r>
      <w:proofErr w:type="spellEnd"/>
      <w:r w:rsidRPr="00BC6B07">
        <w:rPr>
          <w:b w:val="0"/>
          <w:szCs w:val="24"/>
        </w:rPr>
        <w:t xml:space="preserve">. Первый этап </w:t>
      </w:r>
      <w:r w:rsidR="00952791" w:rsidRPr="00BC6B07">
        <w:rPr>
          <w:b w:val="0"/>
          <w:szCs w:val="24"/>
        </w:rPr>
        <w:t xml:space="preserve">Конкурса </w:t>
      </w:r>
      <w:r w:rsidRPr="00BC6B07">
        <w:rPr>
          <w:b w:val="0"/>
          <w:szCs w:val="24"/>
        </w:rPr>
        <w:t xml:space="preserve">проводится экспертами СМУС Тюменской области в заочном формате, второй этап проводится очно.  </w:t>
      </w:r>
    </w:p>
    <w:p w14:paraId="3542AB70" w14:textId="77777777" w:rsidR="00FF5DF8" w:rsidRPr="00FF5DF8" w:rsidRDefault="00FF5DF8" w:rsidP="00FF5DF8">
      <w:pPr>
        <w:tabs>
          <w:tab w:val="left" w:pos="0"/>
          <w:tab w:val="left" w:pos="360"/>
          <w:tab w:val="left" w:pos="1080"/>
        </w:tabs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14:paraId="59B7C605" w14:textId="77777777" w:rsidR="00BC6B07" w:rsidRPr="00BC6B07" w:rsidRDefault="00FF5DF8" w:rsidP="00362E5F">
      <w:pPr>
        <w:pStyle w:val="21"/>
        <w:tabs>
          <w:tab w:val="left" w:pos="3915"/>
          <w:tab w:val="center" w:pos="5244"/>
        </w:tabs>
        <w:jc w:val="center"/>
        <w:rPr>
          <w:color w:val="000000"/>
          <w:szCs w:val="24"/>
        </w:rPr>
      </w:pPr>
      <w:r w:rsidRPr="00BC6B07">
        <w:rPr>
          <w:b w:val="0"/>
          <w:szCs w:val="24"/>
        </w:rPr>
        <w:t>Первый</w:t>
      </w:r>
      <w:r w:rsidRPr="00FF5DF8">
        <w:rPr>
          <w:color w:val="000000"/>
          <w:szCs w:val="24"/>
        </w:rPr>
        <w:t xml:space="preserve"> </w:t>
      </w:r>
      <w:r w:rsidRPr="00BC6B07">
        <w:rPr>
          <w:b w:val="0"/>
          <w:color w:val="000000"/>
          <w:szCs w:val="24"/>
        </w:rPr>
        <w:t>этап Конкурса.</w:t>
      </w:r>
    </w:p>
    <w:p w14:paraId="7A34A1F4" w14:textId="77777777" w:rsidR="00BC6B07" w:rsidRDefault="00BC6B07" w:rsidP="00BC6B07">
      <w:pPr>
        <w:pStyle w:val="a6"/>
        <w:rPr>
          <w:color w:val="000000"/>
          <w:szCs w:val="24"/>
        </w:rPr>
      </w:pPr>
    </w:p>
    <w:p w14:paraId="5035FC4F" w14:textId="009199CC" w:rsidR="00FF5DF8" w:rsidRPr="00BC6B07" w:rsidRDefault="00FF5DF8" w:rsidP="00AF2F8C">
      <w:pPr>
        <w:pStyle w:val="21"/>
        <w:numPr>
          <w:ilvl w:val="1"/>
          <w:numId w:val="11"/>
        </w:numPr>
        <w:ind w:left="0" w:firstLine="709"/>
        <w:rPr>
          <w:b w:val="0"/>
          <w:color w:val="000000"/>
          <w:szCs w:val="24"/>
        </w:rPr>
      </w:pPr>
      <w:r w:rsidRPr="00BC6B07">
        <w:rPr>
          <w:b w:val="0"/>
          <w:color w:val="000000"/>
          <w:szCs w:val="24"/>
        </w:rPr>
        <w:t xml:space="preserve">Заявки на </w:t>
      </w:r>
      <w:r w:rsidR="00054BAC" w:rsidRPr="00BC6B07">
        <w:rPr>
          <w:b w:val="0"/>
          <w:color w:val="000000"/>
          <w:szCs w:val="24"/>
        </w:rPr>
        <w:t xml:space="preserve">Конкурс </w:t>
      </w:r>
      <w:r w:rsidRPr="00BC6B07">
        <w:rPr>
          <w:b w:val="0"/>
          <w:color w:val="000000"/>
          <w:szCs w:val="24"/>
        </w:rPr>
        <w:t xml:space="preserve">должны быть поданы в СМУС Тюменской области на электронный адрес </w:t>
      </w:r>
      <w:hyperlink r:id="rId8" w:history="1">
        <w:r w:rsidRPr="00BC6B07">
          <w:rPr>
            <w:rStyle w:val="a3"/>
            <w:b w:val="0"/>
            <w:szCs w:val="24"/>
          </w:rPr>
          <w:t>smus72@bk.ru</w:t>
        </w:r>
      </w:hyperlink>
      <w:r w:rsidRPr="00BC6B07">
        <w:rPr>
          <w:b w:val="0"/>
          <w:color w:val="000000"/>
          <w:szCs w:val="24"/>
        </w:rPr>
        <w:t xml:space="preserve"> до </w:t>
      </w:r>
      <w:r w:rsidR="00A7000D">
        <w:rPr>
          <w:color w:val="000000"/>
          <w:szCs w:val="24"/>
        </w:rPr>
        <w:t>24</w:t>
      </w:r>
      <w:r w:rsidRPr="00BC6B07">
        <w:rPr>
          <w:color w:val="000000"/>
          <w:szCs w:val="24"/>
        </w:rPr>
        <w:t xml:space="preserve"> </w:t>
      </w:r>
      <w:r w:rsidR="00123C96">
        <w:rPr>
          <w:color w:val="000000"/>
          <w:szCs w:val="24"/>
        </w:rPr>
        <w:t xml:space="preserve">января </w:t>
      </w:r>
      <w:r w:rsidRPr="00BC6B07">
        <w:rPr>
          <w:color w:val="000000"/>
          <w:szCs w:val="24"/>
        </w:rPr>
        <w:t>20</w:t>
      </w:r>
      <w:r w:rsidR="00A7000D">
        <w:rPr>
          <w:color w:val="000000"/>
          <w:szCs w:val="24"/>
        </w:rPr>
        <w:t>20</w:t>
      </w:r>
      <w:r w:rsidRPr="00BC6B07">
        <w:rPr>
          <w:color w:val="000000"/>
          <w:szCs w:val="24"/>
        </w:rPr>
        <w:t xml:space="preserve"> года</w:t>
      </w:r>
      <w:r w:rsidRPr="00BC6B07">
        <w:rPr>
          <w:b w:val="0"/>
          <w:color w:val="000000"/>
          <w:szCs w:val="24"/>
        </w:rPr>
        <w:t xml:space="preserve">. </w:t>
      </w:r>
      <w:r w:rsidR="00AF2F8C" w:rsidRPr="00AF2F8C">
        <w:rPr>
          <w:b w:val="0"/>
          <w:color w:val="000000"/>
          <w:szCs w:val="24"/>
        </w:rPr>
        <w:t>В теме письма указывается: «Конкурсная заявка</w:t>
      </w:r>
      <w:r w:rsidR="00AF2F8C">
        <w:rPr>
          <w:b w:val="0"/>
          <w:color w:val="000000"/>
          <w:szCs w:val="24"/>
        </w:rPr>
        <w:t xml:space="preserve"> – Идея НИР</w:t>
      </w:r>
      <w:r w:rsidR="00AF2F8C" w:rsidRPr="00AF2F8C">
        <w:rPr>
          <w:b w:val="0"/>
          <w:color w:val="000000"/>
          <w:szCs w:val="24"/>
        </w:rPr>
        <w:t>»</w:t>
      </w:r>
      <w:r w:rsidR="00AF2F8C">
        <w:rPr>
          <w:b w:val="0"/>
          <w:color w:val="000000"/>
          <w:szCs w:val="24"/>
        </w:rPr>
        <w:t xml:space="preserve">. Заявки подаются индивидуально конкурсантами. Допускается </w:t>
      </w:r>
      <w:r w:rsidR="00AF2F8C">
        <w:rPr>
          <w:b w:val="0"/>
          <w:color w:val="000000"/>
          <w:szCs w:val="24"/>
        </w:rPr>
        <w:lastRenderedPageBreak/>
        <w:t>подача заявок для группы конкурсантов (например, от организации), в этом случае требования данного Положения к заявке каждого из конкурсантов сохраняются.</w:t>
      </w:r>
    </w:p>
    <w:p w14:paraId="421D477A" w14:textId="77777777" w:rsidR="00FF5DF8" w:rsidRPr="00BC6B07" w:rsidRDefault="00FF5DF8" w:rsidP="00FF5DF8">
      <w:pPr>
        <w:tabs>
          <w:tab w:val="left" w:pos="0"/>
          <w:tab w:val="left" w:pos="360"/>
          <w:tab w:val="left" w:pos="1080"/>
        </w:tabs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6B07">
        <w:rPr>
          <w:color w:val="000000"/>
          <w:sz w:val="24"/>
          <w:szCs w:val="24"/>
        </w:rPr>
        <w:t>В состав заявки входит:</w:t>
      </w:r>
    </w:p>
    <w:p w14:paraId="784BF8EC" w14:textId="77777777" w:rsidR="00FF5DF8" w:rsidRPr="006B240B" w:rsidRDefault="00FF5DF8" w:rsidP="00FF5DF8">
      <w:pPr>
        <w:pStyle w:val="1"/>
        <w:numPr>
          <w:ilvl w:val="0"/>
          <w:numId w:val="2"/>
        </w:numPr>
        <w:tabs>
          <w:tab w:val="clear" w:pos="502"/>
          <w:tab w:val="left" w:pos="0"/>
          <w:tab w:val="left" w:pos="993"/>
        </w:tabs>
        <w:overflowPunct/>
        <w:autoSpaceDE/>
        <w:adjustRightInd/>
        <w:ind w:left="0" w:firstLine="709"/>
        <w:jc w:val="both"/>
        <w:rPr>
          <w:color w:val="000000"/>
          <w:sz w:val="24"/>
          <w:szCs w:val="24"/>
        </w:rPr>
      </w:pPr>
      <w:r w:rsidRPr="006B240B">
        <w:rPr>
          <w:sz w:val="24"/>
          <w:szCs w:val="24"/>
        </w:rPr>
        <w:t>Скан-копи</w:t>
      </w:r>
      <w:r>
        <w:rPr>
          <w:sz w:val="24"/>
          <w:szCs w:val="24"/>
        </w:rPr>
        <w:t>я</w:t>
      </w:r>
      <w:r w:rsidRPr="006B240B">
        <w:rPr>
          <w:sz w:val="24"/>
          <w:szCs w:val="24"/>
        </w:rPr>
        <w:t xml:space="preserve"> конкурсной заявки (Приложение 1)</w:t>
      </w:r>
      <w:r w:rsidRPr="006B240B">
        <w:rPr>
          <w:color w:val="000000"/>
          <w:sz w:val="24"/>
          <w:szCs w:val="24"/>
        </w:rPr>
        <w:t>;</w:t>
      </w:r>
    </w:p>
    <w:p w14:paraId="15995B44" w14:textId="77777777" w:rsidR="00FF5DF8" w:rsidRDefault="00FF5DF8" w:rsidP="00FF5DF8">
      <w:pPr>
        <w:pStyle w:val="1"/>
        <w:numPr>
          <w:ilvl w:val="0"/>
          <w:numId w:val="2"/>
        </w:numPr>
        <w:tabs>
          <w:tab w:val="clear" w:pos="502"/>
          <w:tab w:val="left" w:pos="0"/>
          <w:tab w:val="left" w:pos="993"/>
        </w:tabs>
        <w:overflowPunct/>
        <w:autoSpaceDE/>
        <w:adjustRightInd/>
        <w:ind w:left="0" w:firstLine="709"/>
        <w:jc w:val="both"/>
        <w:rPr>
          <w:color w:val="000000"/>
          <w:sz w:val="24"/>
          <w:szCs w:val="24"/>
        </w:rPr>
      </w:pPr>
      <w:r w:rsidRPr="006B240B">
        <w:rPr>
          <w:sz w:val="24"/>
          <w:szCs w:val="24"/>
        </w:rPr>
        <w:t>Электронн</w:t>
      </w:r>
      <w:r>
        <w:rPr>
          <w:sz w:val="24"/>
          <w:szCs w:val="24"/>
        </w:rPr>
        <w:t>ая</w:t>
      </w:r>
      <w:r w:rsidRPr="006B240B">
        <w:rPr>
          <w:sz w:val="24"/>
          <w:szCs w:val="24"/>
        </w:rPr>
        <w:t xml:space="preserve"> верси</w:t>
      </w:r>
      <w:r>
        <w:rPr>
          <w:sz w:val="24"/>
          <w:szCs w:val="24"/>
        </w:rPr>
        <w:t>я</w:t>
      </w:r>
      <w:r w:rsidRPr="006B240B">
        <w:rPr>
          <w:sz w:val="24"/>
          <w:szCs w:val="24"/>
        </w:rPr>
        <w:t xml:space="preserve"> конкурсной заявки (файл .</w:t>
      </w:r>
      <w:r w:rsidRPr="006B240B">
        <w:rPr>
          <w:sz w:val="24"/>
          <w:szCs w:val="24"/>
          <w:lang w:val="en-US"/>
        </w:rPr>
        <w:t>xlsx</w:t>
      </w:r>
      <w:r w:rsidRPr="006B240B">
        <w:rPr>
          <w:sz w:val="24"/>
          <w:szCs w:val="24"/>
        </w:rPr>
        <w:t>, являющийся электронным приложением к Положению, опубликован на сайте</w:t>
      </w:r>
      <w:r w:rsidRPr="006B240B">
        <w:t xml:space="preserve"> </w:t>
      </w:r>
      <w:hyperlink r:id="rId9" w:history="1">
        <w:r w:rsidRPr="00BC6B07">
          <w:rPr>
            <w:rStyle w:val="a3"/>
            <w:sz w:val="24"/>
            <w:szCs w:val="24"/>
          </w:rPr>
          <w:t>www.smus72.info</w:t>
        </w:r>
      </w:hyperlink>
      <w:r w:rsidRPr="00D6287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</w:p>
    <w:p w14:paraId="374EF7FA" w14:textId="77777777" w:rsidR="00FF5DF8" w:rsidRDefault="00BC6B07" w:rsidP="00FF5DF8">
      <w:pPr>
        <w:pStyle w:val="1"/>
        <w:numPr>
          <w:ilvl w:val="0"/>
          <w:numId w:val="2"/>
        </w:numPr>
        <w:tabs>
          <w:tab w:val="clear" w:pos="502"/>
          <w:tab w:val="left" w:pos="0"/>
          <w:tab w:val="left" w:pos="993"/>
        </w:tabs>
        <w:overflowPunct/>
        <w:autoSpaceDE/>
        <w:adjustRightInd/>
        <w:ind w:left="0" w:firstLine="709"/>
        <w:jc w:val="both"/>
        <w:rPr>
          <w:color w:val="000000"/>
          <w:sz w:val="24"/>
          <w:szCs w:val="24"/>
        </w:rPr>
      </w:pPr>
      <w:r w:rsidRPr="00FF5DF8">
        <w:rPr>
          <w:sz w:val="24"/>
          <w:szCs w:val="24"/>
        </w:rPr>
        <w:t>Графическ</w:t>
      </w:r>
      <w:r>
        <w:rPr>
          <w:sz w:val="24"/>
          <w:szCs w:val="24"/>
        </w:rPr>
        <w:t>ий</w:t>
      </w:r>
      <w:r w:rsidRPr="00FF5DF8">
        <w:rPr>
          <w:color w:val="000000"/>
          <w:sz w:val="24"/>
          <w:szCs w:val="24"/>
        </w:rPr>
        <w:t xml:space="preserve"> </w:t>
      </w:r>
      <w:r w:rsidR="00FF5DF8" w:rsidRPr="00FF5DF8">
        <w:rPr>
          <w:color w:val="000000"/>
          <w:sz w:val="24"/>
          <w:szCs w:val="24"/>
        </w:rPr>
        <w:t>постер (один слайд</w:t>
      </w:r>
      <w:r w:rsidR="00FF5DF8">
        <w:rPr>
          <w:color w:val="000000"/>
          <w:sz w:val="24"/>
          <w:szCs w:val="24"/>
        </w:rPr>
        <w:t>, размеры 4:3</w:t>
      </w:r>
      <w:r w:rsidR="00FF5DF8" w:rsidRPr="00FF5DF8">
        <w:rPr>
          <w:color w:val="000000"/>
          <w:sz w:val="24"/>
          <w:szCs w:val="24"/>
        </w:rPr>
        <w:t xml:space="preserve">), который впоследствии будет </w:t>
      </w:r>
      <w:r>
        <w:rPr>
          <w:color w:val="000000"/>
          <w:sz w:val="24"/>
          <w:szCs w:val="24"/>
        </w:rPr>
        <w:t xml:space="preserve">опубликован </w:t>
      </w:r>
      <w:r w:rsidR="00AF2F8C">
        <w:rPr>
          <w:color w:val="000000"/>
          <w:sz w:val="24"/>
          <w:szCs w:val="24"/>
        </w:rPr>
        <w:t>в сети Интернет, использоваться для оформления раздаточного материала</w:t>
      </w:r>
      <w:r>
        <w:rPr>
          <w:color w:val="000000"/>
          <w:sz w:val="24"/>
          <w:szCs w:val="24"/>
        </w:rPr>
        <w:t>.</w:t>
      </w:r>
    </w:p>
    <w:p w14:paraId="6B8BF51B" w14:textId="77777777" w:rsidR="00FF5DF8" w:rsidRPr="00FF5DF8" w:rsidRDefault="00FF5DF8" w:rsidP="00FF5DF8">
      <w:pPr>
        <w:tabs>
          <w:tab w:val="left" w:pos="0"/>
          <w:tab w:val="left" w:pos="360"/>
          <w:tab w:val="left" w:pos="1080"/>
        </w:tabs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F5DF8">
        <w:rPr>
          <w:color w:val="000000"/>
          <w:sz w:val="24"/>
          <w:szCs w:val="24"/>
        </w:rPr>
        <w:t>Кроме того, участник может прикрепить дополнительный файл –</w:t>
      </w:r>
      <w:r w:rsidR="00BC6B07">
        <w:rPr>
          <w:color w:val="000000"/>
          <w:sz w:val="24"/>
          <w:szCs w:val="24"/>
        </w:rPr>
        <w:t xml:space="preserve"> </w:t>
      </w:r>
      <w:r w:rsidRPr="00FF5DF8">
        <w:rPr>
          <w:color w:val="000000"/>
          <w:sz w:val="24"/>
          <w:szCs w:val="24"/>
        </w:rPr>
        <w:t xml:space="preserve">эссе, в котором содержится развернутое описание предлагаемой идеи, графические изображения и таблицы, возможные этапы исследования и ожидаемые по итогам их окончания результаты в перспективе на ближайшие 3-5 лет, 10 лет и 15-20 лет. Дополнительный файл с эссе, в случае приложения, должен удовлетворять следующим требованиям: </w:t>
      </w:r>
    </w:p>
    <w:p w14:paraId="7346EAFE" w14:textId="77777777" w:rsidR="00FF5DF8" w:rsidRPr="00BC6B07" w:rsidRDefault="00FF5DF8" w:rsidP="00BC6B07">
      <w:pPr>
        <w:pStyle w:val="1"/>
        <w:numPr>
          <w:ilvl w:val="0"/>
          <w:numId w:val="2"/>
        </w:numPr>
        <w:tabs>
          <w:tab w:val="clear" w:pos="502"/>
          <w:tab w:val="left" w:pos="0"/>
          <w:tab w:val="left" w:pos="993"/>
        </w:tabs>
        <w:overflowPunct/>
        <w:autoSpaceDE/>
        <w:adjustRightInd/>
        <w:ind w:left="0" w:firstLine="709"/>
        <w:jc w:val="both"/>
        <w:rPr>
          <w:color w:val="000000"/>
          <w:sz w:val="24"/>
          <w:szCs w:val="24"/>
        </w:rPr>
      </w:pPr>
      <w:r w:rsidRPr="00BC6B07">
        <w:rPr>
          <w:sz w:val="24"/>
          <w:szCs w:val="24"/>
        </w:rPr>
        <w:t>титульный</w:t>
      </w:r>
      <w:r w:rsidRPr="00BC6B07">
        <w:rPr>
          <w:color w:val="000000"/>
          <w:sz w:val="24"/>
          <w:szCs w:val="24"/>
        </w:rPr>
        <w:t xml:space="preserve"> лист, на котором указывается наименование организации, сотрудником которой является заявитель, название темы предлагаемой н</w:t>
      </w:r>
      <w:r w:rsidR="00BC6B07">
        <w:rPr>
          <w:color w:val="000000"/>
          <w:sz w:val="24"/>
          <w:szCs w:val="24"/>
        </w:rPr>
        <w:t>аучно-исследовательской работы</w:t>
      </w:r>
      <w:r w:rsidRPr="00BC6B07">
        <w:rPr>
          <w:color w:val="000000"/>
          <w:sz w:val="24"/>
          <w:szCs w:val="24"/>
        </w:rPr>
        <w:t xml:space="preserve">, полное ФИО, должность, ученая степень, возраст и контактные данные. </w:t>
      </w:r>
    </w:p>
    <w:p w14:paraId="02B1F88E" w14:textId="77777777" w:rsidR="00FF5DF8" w:rsidRPr="00BC6B07" w:rsidRDefault="00FF5DF8" w:rsidP="00BC6B07">
      <w:pPr>
        <w:pStyle w:val="1"/>
        <w:numPr>
          <w:ilvl w:val="0"/>
          <w:numId w:val="2"/>
        </w:numPr>
        <w:tabs>
          <w:tab w:val="clear" w:pos="502"/>
          <w:tab w:val="left" w:pos="0"/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BC6B07">
        <w:rPr>
          <w:sz w:val="24"/>
          <w:szCs w:val="24"/>
        </w:rPr>
        <w:t xml:space="preserve">размер листа бумаги - А4; </w:t>
      </w:r>
    </w:p>
    <w:p w14:paraId="009910D1" w14:textId="77777777" w:rsidR="00FF5DF8" w:rsidRPr="00BC6B07" w:rsidRDefault="00FF5DF8" w:rsidP="00BC6B07">
      <w:pPr>
        <w:pStyle w:val="1"/>
        <w:numPr>
          <w:ilvl w:val="0"/>
          <w:numId w:val="2"/>
        </w:numPr>
        <w:tabs>
          <w:tab w:val="clear" w:pos="502"/>
          <w:tab w:val="left" w:pos="0"/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BC6B07">
        <w:rPr>
          <w:sz w:val="24"/>
          <w:szCs w:val="24"/>
        </w:rPr>
        <w:t xml:space="preserve">шрифт </w:t>
      </w:r>
      <w:proofErr w:type="spellStart"/>
      <w:r w:rsidRPr="00BC6B07">
        <w:rPr>
          <w:sz w:val="24"/>
          <w:szCs w:val="24"/>
        </w:rPr>
        <w:t>Times</w:t>
      </w:r>
      <w:proofErr w:type="spellEnd"/>
      <w:r w:rsidRPr="00BC6B07">
        <w:rPr>
          <w:sz w:val="24"/>
          <w:szCs w:val="24"/>
        </w:rPr>
        <w:t xml:space="preserve"> </w:t>
      </w:r>
      <w:proofErr w:type="spellStart"/>
      <w:r w:rsidRPr="00BC6B07">
        <w:rPr>
          <w:sz w:val="24"/>
          <w:szCs w:val="24"/>
        </w:rPr>
        <w:t>New</w:t>
      </w:r>
      <w:proofErr w:type="spellEnd"/>
      <w:r w:rsidRPr="00BC6B07">
        <w:rPr>
          <w:sz w:val="24"/>
          <w:szCs w:val="24"/>
        </w:rPr>
        <w:t xml:space="preserve"> </w:t>
      </w:r>
      <w:proofErr w:type="spellStart"/>
      <w:r w:rsidRPr="00BC6B07">
        <w:rPr>
          <w:sz w:val="24"/>
          <w:szCs w:val="24"/>
        </w:rPr>
        <w:t>Roman</w:t>
      </w:r>
      <w:proofErr w:type="spellEnd"/>
      <w:r w:rsidRPr="00BC6B07">
        <w:rPr>
          <w:sz w:val="24"/>
          <w:szCs w:val="24"/>
        </w:rPr>
        <w:t xml:space="preserve">, размер кегля – 12 (в таблицах допускается уменьшение размера кегля до 10), цвет шрифта – черный; </w:t>
      </w:r>
    </w:p>
    <w:p w14:paraId="0B26E25F" w14:textId="77777777" w:rsidR="00FF5DF8" w:rsidRPr="00BC6B07" w:rsidRDefault="00FF5DF8" w:rsidP="00BC6B07">
      <w:pPr>
        <w:pStyle w:val="1"/>
        <w:numPr>
          <w:ilvl w:val="0"/>
          <w:numId w:val="2"/>
        </w:numPr>
        <w:tabs>
          <w:tab w:val="clear" w:pos="502"/>
          <w:tab w:val="left" w:pos="0"/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BC6B07">
        <w:rPr>
          <w:sz w:val="24"/>
          <w:szCs w:val="24"/>
        </w:rPr>
        <w:t xml:space="preserve">выравнивание – по ширине страницы; </w:t>
      </w:r>
    </w:p>
    <w:p w14:paraId="6DC702B6" w14:textId="77777777" w:rsidR="00FF5DF8" w:rsidRPr="00BC6B07" w:rsidRDefault="00FF5DF8" w:rsidP="00BC6B07">
      <w:pPr>
        <w:pStyle w:val="1"/>
        <w:numPr>
          <w:ilvl w:val="0"/>
          <w:numId w:val="2"/>
        </w:numPr>
        <w:tabs>
          <w:tab w:val="clear" w:pos="502"/>
          <w:tab w:val="left" w:pos="0"/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BC6B07">
        <w:rPr>
          <w:sz w:val="24"/>
          <w:szCs w:val="24"/>
        </w:rPr>
        <w:t xml:space="preserve">поля страницы: верхнее – 2 см, нижнее – 2 см, левое – 3 см, правое – 1,5 см; </w:t>
      </w:r>
    </w:p>
    <w:p w14:paraId="06BFF3A4" w14:textId="77777777" w:rsidR="00FF5DF8" w:rsidRPr="00BC6B07" w:rsidRDefault="00FF5DF8" w:rsidP="00BC6B07">
      <w:pPr>
        <w:pStyle w:val="1"/>
        <w:numPr>
          <w:ilvl w:val="0"/>
          <w:numId w:val="2"/>
        </w:numPr>
        <w:tabs>
          <w:tab w:val="clear" w:pos="502"/>
          <w:tab w:val="left" w:pos="0"/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BC6B07">
        <w:rPr>
          <w:sz w:val="24"/>
          <w:szCs w:val="24"/>
        </w:rPr>
        <w:t xml:space="preserve">междустрочный интервал – полуторный; </w:t>
      </w:r>
    </w:p>
    <w:p w14:paraId="0CF29972" w14:textId="77777777" w:rsidR="00BC6B07" w:rsidRPr="00BC6B07" w:rsidRDefault="00FF5DF8" w:rsidP="00BC6B07">
      <w:pPr>
        <w:pStyle w:val="1"/>
        <w:numPr>
          <w:ilvl w:val="0"/>
          <w:numId w:val="2"/>
        </w:numPr>
        <w:tabs>
          <w:tab w:val="clear" w:pos="502"/>
          <w:tab w:val="left" w:pos="0"/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BC6B07">
        <w:rPr>
          <w:sz w:val="24"/>
          <w:szCs w:val="24"/>
        </w:rPr>
        <w:t xml:space="preserve">страницы должны быть пронумерованы (номер проставляется на нижнем поле по центру); </w:t>
      </w:r>
    </w:p>
    <w:p w14:paraId="51F56D19" w14:textId="77777777" w:rsidR="00AF2F8C" w:rsidRPr="00AF2F8C" w:rsidRDefault="00FF5DF8" w:rsidP="00AF2F8C">
      <w:pPr>
        <w:pStyle w:val="1"/>
        <w:numPr>
          <w:ilvl w:val="0"/>
          <w:numId w:val="2"/>
        </w:numPr>
        <w:tabs>
          <w:tab w:val="clear" w:pos="502"/>
          <w:tab w:val="left" w:pos="0"/>
          <w:tab w:val="left" w:pos="993"/>
        </w:tabs>
        <w:overflowPunct/>
        <w:autoSpaceDE/>
        <w:adjustRightInd/>
        <w:ind w:left="0" w:firstLine="709"/>
        <w:jc w:val="both"/>
        <w:rPr>
          <w:sz w:val="24"/>
          <w:szCs w:val="24"/>
        </w:rPr>
      </w:pPr>
      <w:r w:rsidRPr="00BC6B07">
        <w:rPr>
          <w:sz w:val="24"/>
          <w:szCs w:val="24"/>
        </w:rPr>
        <w:t>объем эссе не должен превышать 5 страниц.</w:t>
      </w:r>
    </w:p>
    <w:p w14:paraId="4F674B3F" w14:textId="77777777" w:rsidR="00FF5DF8" w:rsidRDefault="00BC6B07" w:rsidP="00BC6B07">
      <w:pPr>
        <w:pStyle w:val="21"/>
        <w:numPr>
          <w:ilvl w:val="1"/>
          <w:numId w:val="11"/>
        </w:numPr>
        <w:ind w:left="0" w:firstLine="709"/>
        <w:rPr>
          <w:b w:val="0"/>
          <w:color w:val="000000"/>
          <w:szCs w:val="24"/>
        </w:rPr>
      </w:pPr>
      <w:r w:rsidRPr="00BC6B07">
        <w:rPr>
          <w:b w:val="0"/>
          <w:color w:val="000000"/>
          <w:szCs w:val="24"/>
        </w:rPr>
        <w:t>Первый этап Конкурса проводится экспертами СМУС Тюменской области в заочной форме и нацелен на проверку соответствия поданных</w:t>
      </w:r>
      <w:r w:rsidR="00E85DB7">
        <w:rPr>
          <w:b w:val="0"/>
          <w:color w:val="000000"/>
          <w:szCs w:val="24"/>
        </w:rPr>
        <w:t xml:space="preserve"> заявок требованиям данного Положения к тематике Конкурса, к участникам и к оформлению заявок</w:t>
      </w:r>
      <w:r w:rsidRPr="00BC6B07">
        <w:rPr>
          <w:b w:val="0"/>
          <w:color w:val="000000"/>
          <w:szCs w:val="24"/>
        </w:rPr>
        <w:t>.</w:t>
      </w:r>
    </w:p>
    <w:p w14:paraId="48BE90B2" w14:textId="77777777" w:rsidR="00BC6B07" w:rsidRDefault="00BC6B07" w:rsidP="00362E5F">
      <w:pPr>
        <w:pStyle w:val="21"/>
        <w:numPr>
          <w:ilvl w:val="1"/>
          <w:numId w:val="11"/>
        </w:numPr>
        <w:ind w:left="0" w:firstLine="709"/>
        <w:rPr>
          <w:b w:val="0"/>
          <w:color w:val="000000"/>
          <w:szCs w:val="24"/>
        </w:rPr>
      </w:pPr>
      <w:r w:rsidRPr="00362E5F">
        <w:rPr>
          <w:b w:val="0"/>
          <w:color w:val="000000"/>
          <w:szCs w:val="24"/>
        </w:rPr>
        <w:t>Состав привлеченных экспертов является закрытым и не разглашается. Содержание экспертных заключений является конфиденциальной информацией. Решение экспертов конкурса не может быть оспорено участниками Конкурса.</w:t>
      </w:r>
    </w:p>
    <w:p w14:paraId="51C1CA37" w14:textId="6267C5FB" w:rsidR="00362E5F" w:rsidRDefault="00362E5F" w:rsidP="00362E5F">
      <w:pPr>
        <w:pStyle w:val="21"/>
        <w:numPr>
          <w:ilvl w:val="1"/>
          <w:numId w:val="11"/>
        </w:numPr>
        <w:ind w:left="0" w:firstLine="709"/>
        <w:rPr>
          <w:b w:val="0"/>
          <w:color w:val="000000"/>
          <w:szCs w:val="24"/>
        </w:rPr>
      </w:pPr>
      <w:r w:rsidRPr="00362E5F">
        <w:rPr>
          <w:b w:val="0"/>
          <w:color w:val="000000"/>
          <w:szCs w:val="24"/>
        </w:rPr>
        <w:t xml:space="preserve">Список </w:t>
      </w:r>
      <w:r>
        <w:rPr>
          <w:b w:val="0"/>
          <w:color w:val="000000"/>
          <w:szCs w:val="24"/>
        </w:rPr>
        <w:t xml:space="preserve">конкурсантов, прошедших </w:t>
      </w:r>
      <w:r w:rsidRPr="00362E5F">
        <w:rPr>
          <w:b w:val="0"/>
          <w:color w:val="000000"/>
          <w:szCs w:val="24"/>
        </w:rPr>
        <w:t>перв</w:t>
      </w:r>
      <w:r>
        <w:rPr>
          <w:b w:val="0"/>
          <w:color w:val="000000"/>
          <w:szCs w:val="24"/>
        </w:rPr>
        <w:t>ый</w:t>
      </w:r>
      <w:r w:rsidRPr="00362E5F">
        <w:rPr>
          <w:b w:val="0"/>
          <w:color w:val="000000"/>
          <w:szCs w:val="24"/>
        </w:rPr>
        <w:t xml:space="preserve"> этап Конкурса</w:t>
      </w:r>
      <w:r>
        <w:rPr>
          <w:b w:val="0"/>
          <w:color w:val="000000"/>
          <w:szCs w:val="24"/>
        </w:rPr>
        <w:t>,</w:t>
      </w:r>
      <w:r w:rsidRPr="00362E5F">
        <w:rPr>
          <w:b w:val="0"/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а также графический постер каждого из них (п. 3.2.) буду</w:t>
      </w:r>
      <w:r w:rsidRPr="00362E5F">
        <w:rPr>
          <w:b w:val="0"/>
          <w:color w:val="000000"/>
          <w:szCs w:val="24"/>
        </w:rPr>
        <w:t>т размещен</w:t>
      </w:r>
      <w:r>
        <w:rPr>
          <w:b w:val="0"/>
          <w:color w:val="000000"/>
          <w:szCs w:val="24"/>
        </w:rPr>
        <w:t>ы</w:t>
      </w:r>
      <w:r w:rsidRPr="00362E5F">
        <w:rPr>
          <w:b w:val="0"/>
          <w:color w:val="000000"/>
          <w:szCs w:val="24"/>
        </w:rPr>
        <w:t xml:space="preserve"> на сайте в сети Интернет по адресу </w:t>
      </w:r>
      <w:hyperlink r:id="rId10" w:history="1">
        <w:r w:rsidRPr="008E2B1A">
          <w:rPr>
            <w:rStyle w:val="a3"/>
            <w:b w:val="0"/>
            <w:szCs w:val="24"/>
          </w:rPr>
          <w:t>www.smus72.info</w:t>
        </w:r>
      </w:hyperlink>
      <w:r>
        <w:rPr>
          <w:b w:val="0"/>
          <w:color w:val="000000"/>
          <w:szCs w:val="24"/>
        </w:rPr>
        <w:t xml:space="preserve"> </w:t>
      </w:r>
      <w:r w:rsidRPr="00362E5F">
        <w:rPr>
          <w:b w:val="0"/>
          <w:color w:val="000000"/>
          <w:szCs w:val="24"/>
        </w:rPr>
        <w:t xml:space="preserve">в срок до </w:t>
      </w:r>
      <w:r w:rsidR="00A7000D">
        <w:rPr>
          <w:color w:val="000000"/>
          <w:szCs w:val="24"/>
        </w:rPr>
        <w:t>30</w:t>
      </w:r>
      <w:r w:rsidRPr="00362E5F">
        <w:rPr>
          <w:color w:val="000000"/>
          <w:szCs w:val="24"/>
        </w:rPr>
        <w:t xml:space="preserve"> января 20</w:t>
      </w:r>
      <w:r w:rsidR="00A7000D">
        <w:rPr>
          <w:color w:val="000000"/>
          <w:szCs w:val="24"/>
        </w:rPr>
        <w:t>20</w:t>
      </w:r>
      <w:r w:rsidR="00DD0154">
        <w:rPr>
          <w:color w:val="000000"/>
          <w:szCs w:val="24"/>
        </w:rPr>
        <w:t xml:space="preserve"> </w:t>
      </w:r>
      <w:r w:rsidRPr="00362E5F">
        <w:rPr>
          <w:color w:val="000000"/>
          <w:szCs w:val="24"/>
        </w:rPr>
        <w:t>года</w:t>
      </w:r>
      <w:r>
        <w:rPr>
          <w:b w:val="0"/>
          <w:color w:val="000000"/>
          <w:szCs w:val="24"/>
        </w:rPr>
        <w:t>.</w:t>
      </w:r>
    </w:p>
    <w:p w14:paraId="127779BF" w14:textId="77777777" w:rsidR="00362E5F" w:rsidRDefault="00362E5F" w:rsidP="00362E5F">
      <w:pPr>
        <w:pStyle w:val="21"/>
        <w:rPr>
          <w:b w:val="0"/>
          <w:color w:val="000000"/>
          <w:szCs w:val="24"/>
        </w:rPr>
      </w:pPr>
    </w:p>
    <w:p w14:paraId="0C865F18" w14:textId="77777777" w:rsidR="00362E5F" w:rsidRDefault="00362E5F" w:rsidP="00362E5F">
      <w:pPr>
        <w:pStyle w:val="21"/>
        <w:rPr>
          <w:b w:val="0"/>
          <w:color w:val="000000"/>
          <w:szCs w:val="24"/>
        </w:rPr>
      </w:pPr>
    </w:p>
    <w:p w14:paraId="19FAD2DE" w14:textId="77777777" w:rsidR="00362E5F" w:rsidRPr="00BC6B07" w:rsidRDefault="00362E5F" w:rsidP="00362E5F">
      <w:pPr>
        <w:pStyle w:val="21"/>
        <w:tabs>
          <w:tab w:val="left" w:pos="3915"/>
          <w:tab w:val="center" w:pos="5244"/>
        </w:tabs>
        <w:jc w:val="center"/>
        <w:rPr>
          <w:color w:val="000000"/>
          <w:szCs w:val="24"/>
        </w:rPr>
      </w:pPr>
      <w:r>
        <w:rPr>
          <w:b w:val="0"/>
          <w:szCs w:val="24"/>
        </w:rPr>
        <w:t>Второй</w:t>
      </w:r>
      <w:r w:rsidRPr="00FF5DF8">
        <w:rPr>
          <w:color w:val="000000"/>
          <w:szCs w:val="24"/>
        </w:rPr>
        <w:t xml:space="preserve"> </w:t>
      </w:r>
      <w:r w:rsidRPr="00BC6B07">
        <w:rPr>
          <w:b w:val="0"/>
          <w:color w:val="000000"/>
          <w:szCs w:val="24"/>
        </w:rPr>
        <w:t>этап Конкурса.</w:t>
      </w:r>
    </w:p>
    <w:p w14:paraId="46785C80" w14:textId="77777777" w:rsidR="00362E5F" w:rsidRDefault="00362E5F" w:rsidP="00362E5F">
      <w:pPr>
        <w:pStyle w:val="21"/>
        <w:rPr>
          <w:b w:val="0"/>
          <w:color w:val="000000"/>
          <w:szCs w:val="24"/>
        </w:rPr>
      </w:pPr>
    </w:p>
    <w:p w14:paraId="128169C7" w14:textId="6CA2687F" w:rsidR="00362E5F" w:rsidRDefault="00362E5F" w:rsidP="00362E5F">
      <w:pPr>
        <w:pStyle w:val="21"/>
        <w:numPr>
          <w:ilvl w:val="1"/>
          <w:numId w:val="11"/>
        </w:numPr>
        <w:ind w:left="0" w:firstLine="709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Перед проведением очного этапа Конкурса для конкурсантов, прошедших первый этап, </w:t>
      </w:r>
      <w:r w:rsidR="00A7000D">
        <w:rPr>
          <w:color w:val="000000"/>
          <w:szCs w:val="24"/>
        </w:rPr>
        <w:t xml:space="preserve">31 января </w:t>
      </w:r>
      <w:r w:rsidRPr="00362E5F">
        <w:rPr>
          <w:color w:val="000000"/>
          <w:szCs w:val="24"/>
        </w:rPr>
        <w:t>20</w:t>
      </w:r>
      <w:r w:rsidR="00A7000D">
        <w:rPr>
          <w:color w:val="000000"/>
          <w:szCs w:val="24"/>
        </w:rPr>
        <w:t>20</w:t>
      </w:r>
      <w:r w:rsidRPr="00362E5F">
        <w:rPr>
          <w:color w:val="000000"/>
          <w:szCs w:val="24"/>
        </w:rPr>
        <w:t xml:space="preserve"> года</w:t>
      </w:r>
      <w:r>
        <w:rPr>
          <w:b w:val="0"/>
          <w:color w:val="000000"/>
          <w:szCs w:val="24"/>
        </w:rPr>
        <w:t xml:space="preserve"> организуется подготовительное</w:t>
      </w:r>
      <w:r w:rsidRPr="00362E5F">
        <w:rPr>
          <w:b w:val="0"/>
          <w:color w:val="000000"/>
          <w:szCs w:val="24"/>
        </w:rPr>
        <w:t xml:space="preserve"> образовательно</w:t>
      </w:r>
      <w:r>
        <w:rPr>
          <w:b w:val="0"/>
          <w:color w:val="000000"/>
          <w:szCs w:val="24"/>
        </w:rPr>
        <w:t xml:space="preserve">е мероприятие, </w:t>
      </w:r>
      <w:r w:rsidRPr="00362E5F">
        <w:rPr>
          <w:b w:val="0"/>
          <w:color w:val="000000"/>
          <w:szCs w:val="24"/>
        </w:rPr>
        <w:t>в рамках которого они смогут повысить свою квалификацию в умении делать презентации проектов в коротких выступлениях до 3 минут (питчах). Образовательное мероприятие включают: лекционную часть по правилам составления презентаций для питчей и выступления с ними, а также практическую часть, в которой каждый участник презентует лично свой доклад не менее чем 7 экспертам (каждому отдельно) для получения обратной связи.</w:t>
      </w:r>
    </w:p>
    <w:p w14:paraId="09C3B184" w14:textId="6FFFF145" w:rsidR="00362E5F" w:rsidRDefault="00362E5F" w:rsidP="00362E5F">
      <w:pPr>
        <w:pStyle w:val="21"/>
        <w:numPr>
          <w:ilvl w:val="1"/>
          <w:numId w:val="11"/>
        </w:numPr>
        <w:ind w:left="0" w:firstLine="709"/>
        <w:rPr>
          <w:b w:val="0"/>
          <w:color w:val="000000"/>
          <w:szCs w:val="24"/>
        </w:rPr>
      </w:pPr>
      <w:r w:rsidRPr="00362E5F">
        <w:rPr>
          <w:b w:val="0"/>
          <w:color w:val="000000"/>
          <w:szCs w:val="24"/>
        </w:rPr>
        <w:t xml:space="preserve">В рамках второго этапа Конкурса </w:t>
      </w:r>
      <w:r w:rsidR="00A7000D">
        <w:rPr>
          <w:color w:val="000000"/>
          <w:szCs w:val="24"/>
        </w:rPr>
        <w:t>3</w:t>
      </w:r>
      <w:r w:rsidR="0041221D" w:rsidRPr="00362E5F">
        <w:rPr>
          <w:color w:val="000000"/>
          <w:szCs w:val="24"/>
        </w:rPr>
        <w:t xml:space="preserve"> февраля 20</w:t>
      </w:r>
      <w:r w:rsidR="00A7000D">
        <w:rPr>
          <w:color w:val="000000"/>
          <w:szCs w:val="24"/>
        </w:rPr>
        <w:t>20</w:t>
      </w:r>
      <w:r w:rsidR="0041221D" w:rsidRPr="00362E5F">
        <w:rPr>
          <w:color w:val="000000"/>
          <w:szCs w:val="24"/>
        </w:rPr>
        <w:t xml:space="preserve"> года</w:t>
      </w:r>
      <w:r w:rsidR="0041221D">
        <w:rPr>
          <w:b w:val="0"/>
          <w:color w:val="000000"/>
          <w:szCs w:val="24"/>
        </w:rPr>
        <w:t xml:space="preserve"> </w:t>
      </w:r>
      <w:r w:rsidRPr="00362E5F">
        <w:rPr>
          <w:b w:val="0"/>
          <w:color w:val="000000"/>
          <w:szCs w:val="24"/>
        </w:rPr>
        <w:t xml:space="preserve">конкурсанты делают устные доклады на русском языке продолжительностью не более </w:t>
      </w:r>
      <w:r>
        <w:rPr>
          <w:b w:val="0"/>
          <w:color w:val="000000"/>
          <w:szCs w:val="24"/>
        </w:rPr>
        <w:t>3</w:t>
      </w:r>
      <w:r w:rsidRPr="00362E5F">
        <w:rPr>
          <w:b w:val="0"/>
          <w:color w:val="000000"/>
          <w:szCs w:val="24"/>
        </w:rPr>
        <w:t xml:space="preserve"> минут</w:t>
      </w:r>
      <w:r w:rsidR="0041221D">
        <w:rPr>
          <w:b w:val="0"/>
          <w:color w:val="000000"/>
          <w:szCs w:val="24"/>
        </w:rPr>
        <w:t>.</w:t>
      </w:r>
    </w:p>
    <w:p w14:paraId="337DCD9A" w14:textId="77777777" w:rsidR="0041221D" w:rsidRDefault="0041221D" w:rsidP="0041221D">
      <w:pPr>
        <w:pStyle w:val="21"/>
        <w:numPr>
          <w:ilvl w:val="1"/>
          <w:numId w:val="11"/>
        </w:numPr>
        <w:ind w:left="0" w:firstLine="709"/>
        <w:rPr>
          <w:b w:val="0"/>
          <w:color w:val="000000"/>
          <w:szCs w:val="24"/>
        </w:rPr>
      </w:pPr>
      <w:r w:rsidRPr="0041221D">
        <w:rPr>
          <w:b w:val="0"/>
          <w:color w:val="000000"/>
          <w:szCs w:val="24"/>
        </w:rPr>
        <w:t xml:space="preserve">Оценка </w:t>
      </w:r>
      <w:r>
        <w:rPr>
          <w:b w:val="0"/>
          <w:color w:val="000000"/>
          <w:szCs w:val="24"/>
        </w:rPr>
        <w:t>конкурсантов</w:t>
      </w:r>
      <w:r w:rsidRPr="0041221D">
        <w:rPr>
          <w:b w:val="0"/>
          <w:color w:val="000000"/>
          <w:szCs w:val="24"/>
        </w:rPr>
        <w:t xml:space="preserve"> будет осуществляться посредством голосования членов </w:t>
      </w:r>
      <w:r>
        <w:rPr>
          <w:b w:val="0"/>
          <w:color w:val="000000"/>
          <w:szCs w:val="24"/>
        </w:rPr>
        <w:t xml:space="preserve">жюри </w:t>
      </w:r>
      <w:r w:rsidRPr="0041221D">
        <w:rPr>
          <w:b w:val="0"/>
          <w:color w:val="000000"/>
          <w:szCs w:val="24"/>
        </w:rPr>
        <w:t>по результатам заслушивания докладов</w:t>
      </w:r>
      <w:r>
        <w:rPr>
          <w:b w:val="0"/>
          <w:color w:val="000000"/>
          <w:szCs w:val="24"/>
        </w:rPr>
        <w:t xml:space="preserve">. </w:t>
      </w:r>
    </w:p>
    <w:p w14:paraId="7C454CB5" w14:textId="77777777" w:rsidR="0041221D" w:rsidRDefault="0041221D" w:rsidP="0041221D">
      <w:pPr>
        <w:pStyle w:val="21"/>
        <w:numPr>
          <w:ilvl w:val="1"/>
          <w:numId w:val="11"/>
        </w:numPr>
        <w:ind w:left="0" w:firstLine="709"/>
        <w:rPr>
          <w:b w:val="0"/>
          <w:color w:val="000000"/>
          <w:szCs w:val="24"/>
        </w:rPr>
      </w:pPr>
      <w:r w:rsidRPr="00362E5F">
        <w:rPr>
          <w:b w:val="0"/>
          <w:color w:val="000000"/>
          <w:szCs w:val="24"/>
        </w:rPr>
        <w:lastRenderedPageBreak/>
        <w:t xml:space="preserve">Состав </w:t>
      </w:r>
      <w:r>
        <w:rPr>
          <w:b w:val="0"/>
          <w:color w:val="000000"/>
          <w:szCs w:val="24"/>
        </w:rPr>
        <w:t>жюри</w:t>
      </w:r>
      <w:r w:rsidRPr="00362E5F">
        <w:rPr>
          <w:b w:val="0"/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 xml:space="preserve">до проведения очного этапа Конкурса </w:t>
      </w:r>
      <w:r w:rsidRPr="00362E5F">
        <w:rPr>
          <w:b w:val="0"/>
          <w:color w:val="000000"/>
          <w:szCs w:val="24"/>
        </w:rPr>
        <w:t xml:space="preserve">не разглашается. </w:t>
      </w:r>
      <w:r>
        <w:rPr>
          <w:b w:val="0"/>
          <w:color w:val="000000"/>
          <w:szCs w:val="24"/>
        </w:rPr>
        <w:t>Результаты голосования жюри являю</w:t>
      </w:r>
      <w:r w:rsidRPr="00362E5F">
        <w:rPr>
          <w:b w:val="0"/>
          <w:color w:val="000000"/>
          <w:szCs w:val="24"/>
        </w:rPr>
        <w:t xml:space="preserve">тся конфиденциальной информацией. Решение </w:t>
      </w:r>
      <w:r>
        <w:rPr>
          <w:b w:val="0"/>
          <w:color w:val="000000"/>
          <w:szCs w:val="24"/>
        </w:rPr>
        <w:t xml:space="preserve">жюри </w:t>
      </w:r>
      <w:r w:rsidRPr="00362E5F">
        <w:rPr>
          <w:b w:val="0"/>
          <w:color w:val="000000"/>
          <w:szCs w:val="24"/>
        </w:rPr>
        <w:t>не может быть оспорено участниками Конкурса.</w:t>
      </w:r>
    </w:p>
    <w:p w14:paraId="099CABB3" w14:textId="3966F557" w:rsidR="0041221D" w:rsidRPr="00D17783" w:rsidRDefault="00D17783" w:rsidP="00D17783">
      <w:pPr>
        <w:pStyle w:val="21"/>
        <w:numPr>
          <w:ilvl w:val="1"/>
          <w:numId w:val="11"/>
        </w:numPr>
        <w:ind w:left="0" w:firstLine="709"/>
        <w:rPr>
          <w:b w:val="0"/>
          <w:color w:val="000000"/>
          <w:szCs w:val="24"/>
        </w:rPr>
      </w:pPr>
      <w:r w:rsidRPr="00D17783">
        <w:rPr>
          <w:b w:val="0"/>
          <w:color w:val="000000"/>
          <w:szCs w:val="24"/>
        </w:rPr>
        <w:t>Победитель Конкурса объявляе</w:t>
      </w:r>
      <w:r w:rsidR="0041221D" w:rsidRPr="00D17783">
        <w:rPr>
          <w:b w:val="0"/>
          <w:color w:val="000000"/>
          <w:szCs w:val="24"/>
        </w:rPr>
        <w:t xml:space="preserve">тся </w:t>
      </w:r>
      <w:r w:rsidR="00A7000D">
        <w:rPr>
          <w:color w:val="000000"/>
          <w:szCs w:val="24"/>
        </w:rPr>
        <w:t>3</w:t>
      </w:r>
      <w:r w:rsidR="0041221D" w:rsidRPr="00D17783">
        <w:rPr>
          <w:color w:val="000000"/>
          <w:szCs w:val="24"/>
        </w:rPr>
        <w:t xml:space="preserve"> февраля 20</w:t>
      </w:r>
      <w:r w:rsidR="00A7000D">
        <w:rPr>
          <w:color w:val="000000"/>
          <w:szCs w:val="24"/>
        </w:rPr>
        <w:t>20</w:t>
      </w:r>
      <w:r w:rsidR="0041221D" w:rsidRPr="00D17783">
        <w:rPr>
          <w:color w:val="000000"/>
          <w:szCs w:val="24"/>
        </w:rPr>
        <w:t xml:space="preserve"> года</w:t>
      </w:r>
      <w:r w:rsidRPr="00D17783">
        <w:rPr>
          <w:b w:val="0"/>
          <w:color w:val="000000"/>
          <w:szCs w:val="24"/>
        </w:rPr>
        <w:t xml:space="preserve">. Торжественное награждение проводится </w:t>
      </w:r>
      <w:r w:rsidR="00A7000D">
        <w:rPr>
          <w:color w:val="000000"/>
          <w:szCs w:val="24"/>
        </w:rPr>
        <w:t>7</w:t>
      </w:r>
      <w:r w:rsidRPr="00D17783">
        <w:rPr>
          <w:color w:val="000000"/>
          <w:szCs w:val="24"/>
        </w:rPr>
        <w:t xml:space="preserve"> февраля </w:t>
      </w:r>
      <w:r w:rsidR="00A7000D">
        <w:rPr>
          <w:color w:val="000000"/>
          <w:szCs w:val="24"/>
        </w:rPr>
        <w:t>2020</w:t>
      </w:r>
      <w:r w:rsidRPr="00D17783">
        <w:rPr>
          <w:color w:val="000000"/>
          <w:szCs w:val="24"/>
        </w:rPr>
        <w:t xml:space="preserve"> года</w:t>
      </w:r>
      <w:r w:rsidR="00A7000D">
        <w:rPr>
          <w:color w:val="000000"/>
          <w:szCs w:val="24"/>
        </w:rPr>
        <w:t xml:space="preserve"> </w:t>
      </w:r>
      <w:r w:rsidR="00A7000D" w:rsidRPr="00A7000D">
        <w:rPr>
          <w:b w:val="0"/>
          <w:bCs/>
          <w:color w:val="000000"/>
          <w:szCs w:val="24"/>
        </w:rPr>
        <w:t>(</w:t>
      </w:r>
      <w:r w:rsidR="00A7000D">
        <w:rPr>
          <w:b w:val="0"/>
          <w:color w:val="000000"/>
          <w:szCs w:val="24"/>
        </w:rPr>
        <w:t>дата может быть изменена)</w:t>
      </w:r>
      <w:r w:rsidRPr="00D17783">
        <w:rPr>
          <w:b w:val="0"/>
          <w:color w:val="000000"/>
          <w:szCs w:val="24"/>
        </w:rPr>
        <w:t xml:space="preserve">, дополнительная информация </w:t>
      </w:r>
      <w:r>
        <w:rPr>
          <w:b w:val="0"/>
          <w:color w:val="000000"/>
          <w:szCs w:val="24"/>
        </w:rPr>
        <w:t xml:space="preserve">о награждении </w:t>
      </w:r>
      <w:r w:rsidRPr="00D17783">
        <w:rPr>
          <w:b w:val="0"/>
          <w:color w:val="000000"/>
          <w:szCs w:val="24"/>
        </w:rPr>
        <w:t xml:space="preserve">размещается на сайте </w:t>
      </w:r>
      <w:hyperlink r:id="rId11" w:history="1">
        <w:r w:rsidRPr="00D17783">
          <w:rPr>
            <w:rStyle w:val="a3"/>
            <w:b w:val="0"/>
            <w:szCs w:val="24"/>
          </w:rPr>
          <w:t>www.smus72.info</w:t>
        </w:r>
      </w:hyperlink>
      <w:r w:rsidRPr="00D17783">
        <w:rPr>
          <w:b w:val="0"/>
          <w:color w:val="000000"/>
          <w:szCs w:val="24"/>
        </w:rPr>
        <w:t>.</w:t>
      </w:r>
    </w:p>
    <w:p w14:paraId="5A73B3E3" w14:textId="77777777" w:rsidR="00101D4D" w:rsidRDefault="00101D4D" w:rsidP="00FF5DF8">
      <w:pPr>
        <w:tabs>
          <w:tab w:val="left" w:pos="0"/>
          <w:tab w:val="left" w:pos="360"/>
          <w:tab w:val="left" w:pos="1080"/>
        </w:tabs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14:paraId="23C8FEB5" w14:textId="77777777" w:rsidR="00D17783" w:rsidRDefault="00D17783" w:rsidP="00D17783">
      <w:pPr>
        <w:pStyle w:val="a6"/>
        <w:numPr>
          <w:ilvl w:val="0"/>
          <w:numId w:val="12"/>
        </w:numPr>
        <w:tabs>
          <w:tab w:val="left" w:pos="567"/>
        </w:tabs>
        <w:jc w:val="center"/>
        <w:rPr>
          <w:b/>
          <w:bCs/>
          <w:color w:val="000000"/>
          <w:spacing w:val="-2"/>
          <w:sz w:val="24"/>
          <w:szCs w:val="24"/>
        </w:rPr>
      </w:pPr>
      <w:r w:rsidRPr="00D17783">
        <w:rPr>
          <w:b/>
          <w:bCs/>
          <w:color w:val="000000"/>
          <w:spacing w:val="-2"/>
          <w:sz w:val="24"/>
          <w:szCs w:val="24"/>
        </w:rPr>
        <w:t xml:space="preserve">ТРЕБОВАНИЯ К УЧАСТНИКАМ </w:t>
      </w:r>
      <w:r w:rsidRPr="00BC6B07">
        <w:rPr>
          <w:b/>
          <w:bCs/>
          <w:color w:val="000000"/>
          <w:spacing w:val="-2"/>
          <w:sz w:val="24"/>
          <w:szCs w:val="24"/>
        </w:rPr>
        <w:t>КОНКУРСА</w:t>
      </w:r>
    </w:p>
    <w:p w14:paraId="70E0272A" w14:textId="77777777" w:rsidR="00E85DB7" w:rsidRPr="00BC6B07" w:rsidRDefault="00E85DB7" w:rsidP="00E85DB7">
      <w:pPr>
        <w:pStyle w:val="a6"/>
        <w:tabs>
          <w:tab w:val="left" w:pos="567"/>
        </w:tabs>
        <w:ind w:left="810"/>
        <w:rPr>
          <w:b/>
          <w:bCs/>
          <w:color w:val="000000"/>
          <w:spacing w:val="-2"/>
          <w:sz w:val="24"/>
          <w:szCs w:val="24"/>
        </w:rPr>
      </w:pPr>
    </w:p>
    <w:p w14:paraId="624B660D" w14:textId="77777777" w:rsidR="00D17783" w:rsidRPr="00D17783" w:rsidRDefault="00D17783" w:rsidP="00D17783">
      <w:pPr>
        <w:pStyle w:val="a6"/>
        <w:numPr>
          <w:ilvl w:val="0"/>
          <w:numId w:val="11"/>
        </w:numPr>
        <w:overflowPunct/>
        <w:autoSpaceDE/>
        <w:autoSpaceDN/>
        <w:adjustRightInd/>
        <w:contextualSpacing w:val="0"/>
        <w:jc w:val="both"/>
        <w:rPr>
          <w:b/>
          <w:vanish/>
          <w:color w:val="000000"/>
          <w:sz w:val="24"/>
          <w:szCs w:val="24"/>
        </w:rPr>
      </w:pPr>
    </w:p>
    <w:p w14:paraId="0196DADE" w14:textId="77777777" w:rsidR="00D17783" w:rsidRDefault="00D17783" w:rsidP="00D17783">
      <w:pPr>
        <w:pStyle w:val="21"/>
        <w:numPr>
          <w:ilvl w:val="1"/>
          <w:numId w:val="11"/>
        </w:numPr>
        <w:ind w:left="0" w:firstLine="709"/>
        <w:rPr>
          <w:b w:val="0"/>
          <w:color w:val="000000"/>
          <w:szCs w:val="24"/>
        </w:rPr>
      </w:pPr>
      <w:r w:rsidRPr="00D17783">
        <w:rPr>
          <w:b w:val="0"/>
          <w:color w:val="000000"/>
          <w:szCs w:val="24"/>
        </w:rPr>
        <w:t xml:space="preserve">В Конкурсе могут принять участие </w:t>
      </w:r>
      <w:r>
        <w:rPr>
          <w:b w:val="0"/>
          <w:color w:val="000000"/>
          <w:szCs w:val="24"/>
        </w:rPr>
        <w:t>ученые и специалисты</w:t>
      </w:r>
      <w:r w:rsidRPr="00D17783">
        <w:rPr>
          <w:b w:val="0"/>
          <w:color w:val="000000"/>
          <w:szCs w:val="24"/>
        </w:rPr>
        <w:t xml:space="preserve"> в возрасте от 18 до 35 лет, граждане РФ, проживающие на территории </w:t>
      </w:r>
      <w:r>
        <w:rPr>
          <w:b w:val="0"/>
          <w:color w:val="000000"/>
          <w:szCs w:val="24"/>
        </w:rPr>
        <w:t>Тюменской области</w:t>
      </w:r>
      <w:r w:rsidRPr="00D17783">
        <w:rPr>
          <w:b w:val="0"/>
          <w:color w:val="000000"/>
          <w:szCs w:val="24"/>
        </w:rPr>
        <w:t>.</w:t>
      </w:r>
    </w:p>
    <w:p w14:paraId="13571778" w14:textId="77777777" w:rsidR="00D17783" w:rsidRPr="00D17783" w:rsidRDefault="00D17783" w:rsidP="00D17783">
      <w:pPr>
        <w:pStyle w:val="21"/>
        <w:numPr>
          <w:ilvl w:val="1"/>
          <w:numId w:val="11"/>
        </w:numPr>
        <w:ind w:left="0" w:firstLine="709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Для участия необходимо подать заявку в соответствии с данным Положением, в которой изложена предлагаемая идея </w:t>
      </w:r>
      <w:r w:rsidRPr="007E7EE8">
        <w:rPr>
          <w:b w:val="0"/>
          <w:szCs w:val="24"/>
        </w:rPr>
        <w:t>научно-исследовательской работы</w:t>
      </w:r>
      <w:r>
        <w:rPr>
          <w:b w:val="0"/>
          <w:szCs w:val="24"/>
        </w:rPr>
        <w:t>. Данная идея может быть результатом индивидуальной работы или работы в соавторстве, о чем указывается в заявке. На очный этап конкурса допускается участие только одного конкурсанта</w:t>
      </w:r>
      <w:r w:rsidR="00E85DB7">
        <w:rPr>
          <w:b w:val="0"/>
          <w:szCs w:val="24"/>
        </w:rPr>
        <w:t xml:space="preserve">. </w:t>
      </w:r>
    </w:p>
    <w:p w14:paraId="0F2C1F81" w14:textId="77777777" w:rsidR="00D17783" w:rsidRDefault="00D17783" w:rsidP="00FF5DF8">
      <w:pPr>
        <w:tabs>
          <w:tab w:val="left" w:pos="0"/>
          <w:tab w:val="left" w:pos="360"/>
          <w:tab w:val="left" w:pos="1080"/>
        </w:tabs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14:paraId="2AC14CBA" w14:textId="77777777" w:rsidR="00E85DB7" w:rsidRPr="00E85DB7" w:rsidRDefault="00E85DB7" w:rsidP="00E85DB7">
      <w:pPr>
        <w:pStyle w:val="a6"/>
        <w:numPr>
          <w:ilvl w:val="0"/>
          <w:numId w:val="12"/>
        </w:numPr>
        <w:tabs>
          <w:tab w:val="left" w:pos="0"/>
          <w:tab w:val="left" w:pos="360"/>
          <w:tab w:val="left" w:pos="567"/>
          <w:tab w:val="left" w:pos="1080"/>
        </w:tabs>
        <w:overflowPunct/>
        <w:autoSpaceDE/>
        <w:adjustRightInd/>
        <w:ind w:left="0" w:firstLine="0"/>
        <w:jc w:val="center"/>
        <w:rPr>
          <w:color w:val="000000"/>
          <w:sz w:val="24"/>
          <w:szCs w:val="24"/>
        </w:rPr>
      </w:pPr>
      <w:r w:rsidRPr="00E85DB7">
        <w:rPr>
          <w:b/>
          <w:bCs/>
          <w:color w:val="000000"/>
          <w:spacing w:val="-2"/>
          <w:sz w:val="24"/>
          <w:szCs w:val="24"/>
        </w:rPr>
        <w:t>КРИТЕРИИ ОЦЕНКИ КОНКУРСНЫХ РАБОТ</w:t>
      </w:r>
    </w:p>
    <w:p w14:paraId="54A947E2" w14:textId="77777777" w:rsidR="00E85DB7" w:rsidRDefault="00E85DB7" w:rsidP="00FF5DF8">
      <w:pPr>
        <w:tabs>
          <w:tab w:val="left" w:pos="0"/>
          <w:tab w:val="left" w:pos="360"/>
          <w:tab w:val="left" w:pos="1080"/>
        </w:tabs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14:paraId="7D379628" w14:textId="77777777" w:rsidR="00E85DB7" w:rsidRPr="00E85DB7" w:rsidRDefault="00E85DB7" w:rsidP="00E85DB7">
      <w:pPr>
        <w:pStyle w:val="a6"/>
        <w:numPr>
          <w:ilvl w:val="0"/>
          <w:numId w:val="11"/>
        </w:numPr>
        <w:overflowPunct/>
        <w:autoSpaceDE/>
        <w:autoSpaceDN/>
        <w:adjustRightInd/>
        <w:contextualSpacing w:val="0"/>
        <w:jc w:val="both"/>
        <w:rPr>
          <w:vanish/>
          <w:color w:val="000000"/>
          <w:sz w:val="24"/>
          <w:szCs w:val="24"/>
        </w:rPr>
      </w:pPr>
    </w:p>
    <w:p w14:paraId="58887803" w14:textId="77777777" w:rsidR="00E85DB7" w:rsidRDefault="00E85DB7" w:rsidP="00E85DB7">
      <w:pPr>
        <w:pStyle w:val="21"/>
        <w:numPr>
          <w:ilvl w:val="1"/>
          <w:numId w:val="11"/>
        </w:numPr>
        <w:ind w:left="0" w:firstLine="709"/>
        <w:rPr>
          <w:b w:val="0"/>
          <w:color w:val="000000"/>
          <w:szCs w:val="24"/>
        </w:rPr>
      </w:pPr>
      <w:r w:rsidRPr="00E85DB7">
        <w:rPr>
          <w:b w:val="0"/>
          <w:color w:val="000000"/>
          <w:szCs w:val="24"/>
        </w:rPr>
        <w:t>На первом этапе Конкурса оценивается соответствие требованиям данного Положения к тематике Конкурса, к участникам и к оформлению заявок</w:t>
      </w:r>
      <w:r>
        <w:rPr>
          <w:b w:val="0"/>
          <w:color w:val="000000"/>
          <w:szCs w:val="24"/>
        </w:rPr>
        <w:t>.</w:t>
      </w:r>
    </w:p>
    <w:p w14:paraId="0670F21F" w14:textId="77777777" w:rsidR="00E85DB7" w:rsidRDefault="00E85DB7" w:rsidP="00E85DB7">
      <w:pPr>
        <w:pStyle w:val="21"/>
        <w:numPr>
          <w:ilvl w:val="1"/>
          <w:numId w:val="11"/>
        </w:numPr>
        <w:ind w:left="0" w:firstLine="709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На втором этапе Конкурса оценивается очное выступление конкурсантов по следующим критериям:</w:t>
      </w:r>
    </w:p>
    <w:p w14:paraId="3605395F" w14:textId="77777777" w:rsidR="00E85DB7" w:rsidRDefault="00E85DB7" w:rsidP="00E85DB7">
      <w:pPr>
        <w:pStyle w:val="21"/>
        <w:ind w:left="709" w:firstLine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- научная новизна, </w:t>
      </w:r>
      <w:r w:rsidRPr="00E85DB7">
        <w:rPr>
          <w:b w:val="0"/>
          <w:color w:val="000000"/>
          <w:szCs w:val="24"/>
        </w:rPr>
        <w:t>амбициозность и большая доля научного творчества, проявленного при подготовке идеи научного исследования, способов и методов решения поставленных задач</w:t>
      </w:r>
      <w:r>
        <w:rPr>
          <w:b w:val="0"/>
          <w:color w:val="000000"/>
          <w:szCs w:val="24"/>
        </w:rPr>
        <w:t>;</w:t>
      </w:r>
    </w:p>
    <w:p w14:paraId="0176CE80" w14:textId="77777777" w:rsidR="00E85DB7" w:rsidRDefault="00E85DB7" w:rsidP="00E85DB7">
      <w:pPr>
        <w:pStyle w:val="21"/>
        <w:ind w:left="709" w:firstLine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- </w:t>
      </w:r>
      <w:r w:rsidRPr="00E85DB7">
        <w:rPr>
          <w:b w:val="0"/>
          <w:color w:val="000000"/>
          <w:szCs w:val="24"/>
        </w:rPr>
        <w:t xml:space="preserve">качество изложения идеи </w:t>
      </w:r>
      <w:r>
        <w:rPr>
          <w:b w:val="0"/>
          <w:color w:val="000000"/>
          <w:szCs w:val="24"/>
        </w:rPr>
        <w:t xml:space="preserve">(ясность и последовательность изложения, соответствие выступления заданному регламенту) </w:t>
      </w:r>
      <w:r w:rsidRPr="00E85DB7">
        <w:rPr>
          <w:b w:val="0"/>
          <w:color w:val="000000"/>
          <w:szCs w:val="24"/>
        </w:rPr>
        <w:t>и оформления (включение схем, рисунков, фотографий и т.п., отображающих ход научного исследования);</w:t>
      </w:r>
    </w:p>
    <w:p w14:paraId="45DCC7EF" w14:textId="77777777" w:rsidR="00E85DB7" w:rsidRPr="00E85DB7" w:rsidRDefault="00E85DB7" w:rsidP="00E85DB7">
      <w:pPr>
        <w:pStyle w:val="21"/>
        <w:ind w:left="709" w:firstLine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- </w:t>
      </w:r>
      <w:r w:rsidRPr="00E85DB7">
        <w:rPr>
          <w:b w:val="0"/>
          <w:color w:val="000000"/>
          <w:szCs w:val="24"/>
        </w:rPr>
        <w:t>продуманность и обоснованность предложения</w:t>
      </w:r>
      <w:r>
        <w:rPr>
          <w:b w:val="0"/>
          <w:color w:val="000000"/>
          <w:szCs w:val="24"/>
        </w:rPr>
        <w:t>.</w:t>
      </w:r>
    </w:p>
    <w:p w14:paraId="41EF07F2" w14:textId="77777777" w:rsidR="00E85DB7" w:rsidRPr="00E85DB7" w:rsidRDefault="00E85DB7" w:rsidP="00E85DB7">
      <w:pPr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14:paraId="0A10B857" w14:textId="77777777" w:rsidR="00E85DB7" w:rsidRPr="00AF2F8C" w:rsidRDefault="00AF2F8C" w:rsidP="00AF2F8C">
      <w:pPr>
        <w:pStyle w:val="a6"/>
        <w:numPr>
          <w:ilvl w:val="0"/>
          <w:numId w:val="12"/>
        </w:numPr>
        <w:tabs>
          <w:tab w:val="left" w:pos="0"/>
          <w:tab w:val="left" w:pos="360"/>
          <w:tab w:val="left" w:pos="567"/>
          <w:tab w:val="left" w:pos="1080"/>
        </w:tabs>
        <w:overflowPunct/>
        <w:autoSpaceDE/>
        <w:adjustRightInd/>
        <w:ind w:left="0" w:firstLine="0"/>
        <w:jc w:val="center"/>
        <w:rPr>
          <w:b/>
          <w:bCs/>
          <w:color w:val="000000"/>
          <w:spacing w:val="-2"/>
          <w:sz w:val="24"/>
          <w:szCs w:val="24"/>
        </w:rPr>
      </w:pPr>
      <w:r w:rsidRPr="00AF2F8C">
        <w:rPr>
          <w:b/>
          <w:bCs/>
          <w:color w:val="000000"/>
          <w:spacing w:val="-2"/>
          <w:sz w:val="24"/>
          <w:szCs w:val="24"/>
        </w:rPr>
        <w:t>КОНТАКТНАЯ ИНФОРМАЦИЯ</w:t>
      </w:r>
    </w:p>
    <w:p w14:paraId="3E7CAAE3" w14:textId="77777777" w:rsidR="00E85DB7" w:rsidRDefault="00E85DB7" w:rsidP="00FF5DF8">
      <w:pPr>
        <w:tabs>
          <w:tab w:val="left" w:pos="0"/>
          <w:tab w:val="left" w:pos="360"/>
          <w:tab w:val="left" w:pos="1080"/>
        </w:tabs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14:paraId="4FB492AB" w14:textId="77777777" w:rsidR="00AF2F8C" w:rsidRDefault="00AF2F8C" w:rsidP="00AF2F8C">
      <w:pPr>
        <w:tabs>
          <w:tab w:val="left" w:pos="0"/>
          <w:tab w:val="left" w:pos="360"/>
          <w:tab w:val="left" w:pos="1080"/>
        </w:tabs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F2F8C">
        <w:rPr>
          <w:color w:val="000000"/>
          <w:sz w:val="24"/>
          <w:szCs w:val="24"/>
        </w:rPr>
        <w:t>Информац</w:t>
      </w:r>
      <w:r>
        <w:rPr>
          <w:color w:val="000000"/>
          <w:sz w:val="24"/>
          <w:szCs w:val="24"/>
        </w:rPr>
        <w:t>ия по Конкурсу доступна на сайте</w:t>
      </w:r>
      <w:r w:rsidRPr="00AF2F8C">
        <w:rPr>
          <w:color w:val="000000"/>
          <w:sz w:val="24"/>
          <w:szCs w:val="24"/>
        </w:rPr>
        <w:t xml:space="preserve"> </w:t>
      </w:r>
      <w:hyperlink r:id="rId12" w:history="1">
        <w:r w:rsidRPr="00160ACD">
          <w:rPr>
            <w:rStyle w:val="a3"/>
            <w:sz w:val="24"/>
            <w:szCs w:val="24"/>
          </w:rPr>
          <w:t>www.smus72.info</w:t>
        </w:r>
      </w:hyperlink>
      <w:r>
        <w:rPr>
          <w:color w:val="000000"/>
          <w:sz w:val="24"/>
          <w:szCs w:val="24"/>
        </w:rPr>
        <w:t xml:space="preserve">. </w:t>
      </w:r>
    </w:p>
    <w:p w14:paraId="5D6B798B" w14:textId="77777777" w:rsidR="00AF2F8C" w:rsidRPr="00AF2F8C" w:rsidRDefault="00AF2F8C" w:rsidP="00AF2F8C">
      <w:pPr>
        <w:tabs>
          <w:tab w:val="left" w:pos="0"/>
          <w:tab w:val="left" w:pos="360"/>
          <w:tab w:val="left" w:pos="1080"/>
        </w:tabs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F2F8C">
        <w:rPr>
          <w:color w:val="000000"/>
          <w:sz w:val="24"/>
          <w:szCs w:val="24"/>
        </w:rPr>
        <w:t xml:space="preserve">Разъяснения и консультации можно получить по электронному адресу: </w:t>
      </w:r>
      <w:hyperlink r:id="rId13" w:history="1">
        <w:r w:rsidRPr="00160ACD">
          <w:rPr>
            <w:rStyle w:val="a3"/>
            <w:sz w:val="24"/>
            <w:szCs w:val="24"/>
          </w:rPr>
          <w:t>smus72@bk.ru</w:t>
        </w:r>
      </w:hyperlink>
      <w:r>
        <w:rPr>
          <w:color w:val="000000"/>
          <w:sz w:val="24"/>
          <w:szCs w:val="24"/>
        </w:rPr>
        <w:t>.</w:t>
      </w:r>
    </w:p>
    <w:p w14:paraId="7F22B803" w14:textId="77777777" w:rsidR="00AF2F8C" w:rsidRDefault="00AF2F8C" w:rsidP="00EF2D23">
      <w:pPr>
        <w:jc w:val="center"/>
        <w:rPr>
          <w:color w:val="000000"/>
          <w:sz w:val="24"/>
          <w:szCs w:val="24"/>
        </w:rPr>
      </w:pPr>
    </w:p>
    <w:p w14:paraId="71FA4838" w14:textId="77777777" w:rsidR="00AF2F8C" w:rsidRDefault="00AF2F8C" w:rsidP="00EF2D23">
      <w:pPr>
        <w:jc w:val="center"/>
        <w:rPr>
          <w:color w:val="000000"/>
          <w:sz w:val="24"/>
          <w:szCs w:val="24"/>
        </w:rPr>
      </w:pPr>
    </w:p>
    <w:p w14:paraId="29B1735F" w14:textId="77777777" w:rsidR="00AF2F8C" w:rsidRDefault="00AF2F8C">
      <w:pPr>
        <w:overflowPunct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17A3D410" w14:textId="77777777" w:rsidR="00101D4D" w:rsidRPr="006A3031" w:rsidRDefault="00101D4D" w:rsidP="00EF2D23">
      <w:pPr>
        <w:jc w:val="right"/>
        <w:rPr>
          <w:i/>
          <w:color w:val="000000"/>
          <w:sz w:val="24"/>
          <w:szCs w:val="24"/>
        </w:rPr>
      </w:pPr>
      <w:r w:rsidRPr="006A3031">
        <w:rPr>
          <w:i/>
          <w:color w:val="000000"/>
          <w:sz w:val="24"/>
          <w:szCs w:val="24"/>
        </w:rPr>
        <w:lastRenderedPageBreak/>
        <w:t>Приложение 1</w:t>
      </w:r>
    </w:p>
    <w:p w14:paraId="030B2768" w14:textId="77777777" w:rsidR="00101D4D" w:rsidRPr="006B240B" w:rsidRDefault="00101D4D" w:rsidP="00EF2D23">
      <w:pPr>
        <w:jc w:val="right"/>
        <w:rPr>
          <w:color w:val="000000"/>
          <w:sz w:val="24"/>
          <w:szCs w:val="24"/>
        </w:rPr>
      </w:pPr>
    </w:p>
    <w:p w14:paraId="5DF38018" w14:textId="77777777" w:rsidR="00101D4D" w:rsidRPr="006B240B" w:rsidRDefault="00101D4D" w:rsidP="00EF2D23">
      <w:pPr>
        <w:jc w:val="center"/>
        <w:rPr>
          <w:b/>
          <w:color w:val="000000"/>
          <w:sz w:val="24"/>
          <w:szCs w:val="24"/>
        </w:rPr>
      </w:pPr>
    </w:p>
    <w:p w14:paraId="61860537" w14:textId="77777777" w:rsidR="00101D4D" w:rsidRPr="006B240B" w:rsidRDefault="00101D4D" w:rsidP="006A3031">
      <w:pPr>
        <w:jc w:val="center"/>
        <w:rPr>
          <w:b/>
          <w:color w:val="000000"/>
          <w:sz w:val="24"/>
          <w:szCs w:val="24"/>
        </w:rPr>
      </w:pPr>
      <w:r w:rsidRPr="006B240B">
        <w:rPr>
          <w:b/>
          <w:color w:val="000000"/>
          <w:sz w:val="24"/>
          <w:szCs w:val="24"/>
        </w:rPr>
        <w:t>КОНКУРСНАЯ ЗАЯВКА</w:t>
      </w:r>
    </w:p>
    <w:p w14:paraId="6D83006B" w14:textId="77777777" w:rsidR="006A3031" w:rsidRPr="006A3031" w:rsidRDefault="00101D4D" w:rsidP="006A3031">
      <w:pPr>
        <w:pStyle w:val="21"/>
        <w:ind w:firstLine="0"/>
        <w:jc w:val="center"/>
        <w:rPr>
          <w:b w:val="0"/>
          <w:szCs w:val="24"/>
        </w:rPr>
      </w:pPr>
      <w:r w:rsidRPr="006B240B">
        <w:rPr>
          <w:b w:val="0"/>
          <w:color w:val="000000"/>
          <w:szCs w:val="24"/>
        </w:rPr>
        <w:t xml:space="preserve">на участие </w:t>
      </w:r>
      <w:r w:rsidR="006A3031">
        <w:rPr>
          <w:b w:val="0"/>
          <w:color w:val="000000"/>
          <w:szCs w:val="24"/>
        </w:rPr>
        <w:t xml:space="preserve">в </w:t>
      </w:r>
      <w:r w:rsidR="006A3031">
        <w:rPr>
          <w:b w:val="0"/>
          <w:szCs w:val="24"/>
        </w:rPr>
        <w:t>молодежном конкурсе</w:t>
      </w:r>
    </w:p>
    <w:p w14:paraId="55B40939" w14:textId="77777777" w:rsidR="00101D4D" w:rsidRPr="006B240B" w:rsidRDefault="006A3031" w:rsidP="006A3031">
      <w:pPr>
        <w:pStyle w:val="21"/>
        <w:ind w:firstLine="0"/>
        <w:jc w:val="center"/>
        <w:rPr>
          <w:b w:val="0"/>
          <w:szCs w:val="24"/>
        </w:rPr>
      </w:pPr>
      <w:r w:rsidRPr="006A3031">
        <w:rPr>
          <w:b w:val="0"/>
          <w:szCs w:val="24"/>
        </w:rPr>
        <w:t>«Лучшая идея научно-исследовательской работы Тюменской области»</w:t>
      </w:r>
      <w:r w:rsidR="006E229D" w:rsidRPr="006B240B">
        <w:rPr>
          <w:b w:val="0"/>
          <w:szCs w:val="24"/>
        </w:rPr>
        <w:t>.</w:t>
      </w:r>
    </w:p>
    <w:p w14:paraId="76D2AF63" w14:textId="77777777" w:rsidR="00101D4D" w:rsidRPr="006B240B" w:rsidRDefault="00101D4D" w:rsidP="00EF2D23">
      <w:pPr>
        <w:tabs>
          <w:tab w:val="left" w:pos="7088"/>
        </w:tabs>
        <w:jc w:val="center"/>
        <w:rPr>
          <w:b/>
          <w:color w:val="000000"/>
          <w:sz w:val="24"/>
          <w:szCs w:val="24"/>
        </w:rPr>
      </w:pPr>
    </w:p>
    <w:p w14:paraId="0B9F6773" w14:textId="77777777" w:rsidR="00101D4D" w:rsidRPr="006B240B" w:rsidRDefault="00101D4D" w:rsidP="00EF2D23">
      <w:pPr>
        <w:jc w:val="center"/>
        <w:rPr>
          <w:b/>
          <w:sz w:val="24"/>
          <w:szCs w:val="24"/>
        </w:rPr>
      </w:pPr>
    </w:p>
    <w:p w14:paraId="7D504B44" w14:textId="77777777" w:rsidR="0020658F" w:rsidRPr="006B240B" w:rsidRDefault="0020658F" w:rsidP="003B1226">
      <w:pPr>
        <w:jc w:val="both"/>
        <w:rPr>
          <w:b/>
          <w:color w:val="000000"/>
          <w:sz w:val="24"/>
          <w:szCs w:val="24"/>
        </w:rPr>
      </w:pPr>
    </w:p>
    <w:p w14:paraId="0C645B27" w14:textId="77777777" w:rsidR="003B1226" w:rsidRPr="006B240B" w:rsidRDefault="0020658F" w:rsidP="003B1226">
      <w:pPr>
        <w:spacing w:after="100" w:afterAutospacing="1"/>
        <w:jc w:val="both"/>
        <w:rPr>
          <w:b/>
          <w:bCs/>
          <w:sz w:val="24"/>
          <w:szCs w:val="24"/>
        </w:rPr>
      </w:pPr>
      <w:r w:rsidRPr="006B240B">
        <w:rPr>
          <w:b/>
          <w:bCs/>
          <w:sz w:val="24"/>
          <w:szCs w:val="24"/>
        </w:rPr>
        <w:t>Название проекта:</w:t>
      </w:r>
    </w:p>
    <w:p w14:paraId="0109ACEE" w14:textId="77777777" w:rsidR="0020658F" w:rsidRPr="006B240B" w:rsidRDefault="003B1226" w:rsidP="003B1226">
      <w:pPr>
        <w:spacing w:after="100" w:afterAutospacing="1"/>
        <w:jc w:val="both"/>
        <w:rPr>
          <w:b/>
          <w:bCs/>
          <w:sz w:val="24"/>
          <w:szCs w:val="24"/>
        </w:rPr>
      </w:pPr>
      <w:r w:rsidRPr="006B240B">
        <w:rPr>
          <w:b/>
          <w:bCs/>
          <w:sz w:val="24"/>
          <w:szCs w:val="24"/>
        </w:rPr>
        <w:t>Участники</w:t>
      </w:r>
      <w:r w:rsidR="0020658F" w:rsidRPr="006B240B">
        <w:rPr>
          <w:b/>
          <w:bCs/>
          <w:sz w:val="24"/>
          <w:szCs w:val="24"/>
        </w:rPr>
        <w:t xml:space="preserve"> проекта (ФИО, должность): </w:t>
      </w:r>
      <w:r w:rsidR="0020658F" w:rsidRPr="006B240B">
        <w:rPr>
          <w:bCs/>
          <w:i/>
          <w:sz w:val="24"/>
          <w:szCs w:val="24"/>
        </w:rPr>
        <w:t>(не более трех авторов)</w:t>
      </w:r>
    </w:p>
    <w:p w14:paraId="6B3BDE0E" w14:textId="77777777" w:rsidR="0020658F" w:rsidRPr="006B240B" w:rsidRDefault="0020658F" w:rsidP="003B1226">
      <w:pPr>
        <w:pStyle w:val="ad"/>
        <w:jc w:val="both"/>
        <w:rPr>
          <w:b/>
          <w:bCs/>
        </w:rPr>
      </w:pPr>
      <w:r w:rsidRPr="006B240B">
        <w:rPr>
          <w:b/>
          <w:bCs/>
        </w:rPr>
        <w:t xml:space="preserve">Краткая аннотация: </w:t>
      </w:r>
      <w:r w:rsidRPr="006B240B">
        <w:rPr>
          <w:bCs/>
          <w:i/>
        </w:rPr>
        <w:t>(не более 500 знаков)</w:t>
      </w:r>
    </w:p>
    <w:p w14:paraId="72C2B6BF" w14:textId="77777777" w:rsidR="0020658F" w:rsidRPr="006B240B" w:rsidRDefault="0020658F" w:rsidP="003B1226">
      <w:pPr>
        <w:pStyle w:val="ad"/>
        <w:jc w:val="both"/>
        <w:rPr>
          <w:b/>
          <w:bCs/>
        </w:rPr>
      </w:pPr>
      <w:r w:rsidRPr="006B240B">
        <w:rPr>
          <w:b/>
          <w:bCs/>
        </w:rPr>
        <w:t xml:space="preserve">Описание проблемы, которой посвящен проект: </w:t>
      </w:r>
      <w:r w:rsidRPr="006B240B">
        <w:rPr>
          <w:bCs/>
          <w:i/>
        </w:rPr>
        <w:t>(не более 1000 знаков)</w:t>
      </w:r>
    </w:p>
    <w:p w14:paraId="32E9A5EA" w14:textId="77777777" w:rsidR="0020658F" w:rsidRPr="006B240B" w:rsidRDefault="003B1226" w:rsidP="003B1226">
      <w:pPr>
        <w:pStyle w:val="ad"/>
        <w:jc w:val="both"/>
        <w:rPr>
          <w:b/>
          <w:bCs/>
        </w:rPr>
      </w:pPr>
      <w:r w:rsidRPr="006B240B">
        <w:rPr>
          <w:b/>
          <w:bCs/>
        </w:rPr>
        <w:t xml:space="preserve">Описание стадии реализации проекта и полученных участниками результатов: </w:t>
      </w:r>
      <w:r w:rsidRPr="006B240B">
        <w:rPr>
          <w:bCs/>
          <w:i/>
        </w:rPr>
        <w:t>(не более 1000 знаков)</w:t>
      </w:r>
    </w:p>
    <w:p w14:paraId="488EC478" w14:textId="77777777" w:rsidR="003B1226" w:rsidRPr="006B240B" w:rsidRDefault="003B1226" w:rsidP="003B1226">
      <w:pPr>
        <w:pStyle w:val="ad"/>
        <w:jc w:val="both"/>
        <w:rPr>
          <w:b/>
          <w:bCs/>
          <w:i/>
        </w:rPr>
      </w:pPr>
    </w:p>
    <w:p w14:paraId="28140DDB" w14:textId="77777777" w:rsidR="006E229D" w:rsidRPr="006B240B" w:rsidRDefault="006E229D" w:rsidP="003B1226">
      <w:pPr>
        <w:pStyle w:val="ad"/>
        <w:pBdr>
          <w:bottom w:val="single" w:sz="6" w:space="1" w:color="auto"/>
        </w:pBdr>
        <w:jc w:val="both"/>
        <w:rPr>
          <w:b/>
          <w:bCs/>
          <w:i/>
        </w:rPr>
      </w:pPr>
    </w:p>
    <w:p w14:paraId="2464515E" w14:textId="77777777" w:rsidR="006E229D" w:rsidRPr="006B240B" w:rsidRDefault="006E229D" w:rsidP="003B1226">
      <w:pPr>
        <w:pStyle w:val="ad"/>
        <w:pBdr>
          <w:bottom w:val="single" w:sz="6" w:space="1" w:color="auto"/>
        </w:pBdr>
        <w:jc w:val="both"/>
        <w:rPr>
          <w:b/>
          <w:bCs/>
          <w:i/>
        </w:rPr>
      </w:pPr>
    </w:p>
    <w:p w14:paraId="37924F93" w14:textId="38D75026" w:rsidR="0020658F" w:rsidRPr="003B1226" w:rsidRDefault="003B1226" w:rsidP="003B1226">
      <w:pPr>
        <w:pStyle w:val="ad"/>
        <w:jc w:val="both"/>
        <w:rPr>
          <w:bCs/>
          <w:i/>
        </w:rPr>
      </w:pPr>
      <w:r w:rsidRPr="006B240B">
        <w:rPr>
          <w:bCs/>
          <w:i/>
        </w:rPr>
        <w:t xml:space="preserve">Каждый участник подписывает конкурсную заявку в произвольном месте с расшифровкой подписи. Скан-копия конкурсной заявки высылается организатору, согласно п. </w:t>
      </w:r>
      <w:r w:rsidR="00AF2F8C">
        <w:rPr>
          <w:bCs/>
          <w:i/>
        </w:rPr>
        <w:t>3</w:t>
      </w:r>
      <w:r w:rsidRPr="006B240B">
        <w:rPr>
          <w:bCs/>
          <w:i/>
        </w:rPr>
        <w:t>.</w:t>
      </w:r>
      <w:r w:rsidR="00AF2F8C">
        <w:rPr>
          <w:bCs/>
          <w:i/>
        </w:rPr>
        <w:t>2</w:t>
      </w:r>
      <w:r w:rsidRPr="006B240B">
        <w:rPr>
          <w:bCs/>
          <w:i/>
        </w:rPr>
        <w:t xml:space="preserve">. Конкурсная заявка без </w:t>
      </w:r>
      <w:r w:rsidR="002E3213" w:rsidRPr="006B240B">
        <w:rPr>
          <w:bCs/>
          <w:i/>
        </w:rPr>
        <w:t>электронной версии конкурсной заявки (</w:t>
      </w:r>
      <w:r w:rsidR="00860FAF">
        <w:rPr>
          <w:bCs/>
          <w:i/>
        </w:rPr>
        <w:t xml:space="preserve">Приложение к Положению, </w:t>
      </w:r>
      <w:r w:rsidR="002E3213" w:rsidRPr="006B240B">
        <w:rPr>
          <w:bCs/>
          <w:i/>
        </w:rPr>
        <w:t>файл .</w:t>
      </w:r>
      <w:proofErr w:type="spellStart"/>
      <w:r w:rsidR="002E3213" w:rsidRPr="006B240B">
        <w:rPr>
          <w:bCs/>
          <w:i/>
        </w:rPr>
        <w:t>xlsx</w:t>
      </w:r>
      <w:proofErr w:type="spellEnd"/>
      <w:r w:rsidR="002E3213" w:rsidRPr="006B240B">
        <w:rPr>
          <w:bCs/>
          <w:i/>
        </w:rPr>
        <w:t xml:space="preserve">) не действительна. </w:t>
      </w:r>
      <w:r w:rsidR="006E229D" w:rsidRPr="006B240B">
        <w:rPr>
          <w:bCs/>
          <w:i/>
        </w:rPr>
        <w:t xml:space="preserve">Последний срок подачи заявок - </w:t>
      </w:r>
      <w:r w:rsidR="00A7000D">
        <w:rPr>
          <w:bCs/>
          <w:i/>
        </w:rPr>
        <w:t>24</w:t>
      </w:r>
      <w:r w:rsidR="006A3031" w:rsidRPr="006A3031">
        <w:rPr>
          <w:bCs/>
          <w:i/>
        </w:rPr>
        <w:t xml:space="preserve"> </w:t>
      </w:r>
      <w:r w:rsidR="00C72818">
        <w:rPr>
          <w:bCs/>
          <w:i/>
        </w:rPr>
        <w:t>января</w:t>
      </w:r>
      <w:r w:rsidR="006A3031" w:rsidRPr="006A3031">
        <w:rPr>
          <w:bCs/>
          <w:i/>
        </w:rPr>
        <w:t xml:space="preserve"> 20</w:t>
      </w:r>
      <w:r w:rsidR="00A7000D">
        <w:rPr>
          <w:bCs/>
          <w:i/>
        </w:rPr>
        <w:t>20</w:t>
      </w:r>
      <w:r w:rsidR="006A3031" w:rsidRPr="006A3031">
        <w:rPr>
          <w:bCs/>
          <w:i/>
        </w:rPr>
        <w:t xml:space="preserve"> года</w:t>
      </w:r>
      <w:r w:rsidR="006E229D" w:rsidRPr="006B240B">
        <w:rPr>
          <w:bCs/>
          <w:i/>
        </w:rPr>
        <w:t>.</w:t>
      </w:r>
    </w:p>
    <w:p w14:paraId="03039EBC" w14:textId="77777777" w:rsidR="006C7F48" w:rsidRPr="003B1226" w:rsidRDefault="004C0B91" w:rsidP="003B1226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6C7F48" w:rsidRPr="003B1226" w:rsidSect="001F2BAC">
      <w:footerReference w:type="default" r:id="rId14"/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7FBF8" w14:textId="77777777" w:rsidR="00E21DBC" w:rsidRDefault="00E21DBC" w:rsidP="007D6318">
      <w:r>
        <w:separator/>
      </w:r>
    </w:p>
  </w:endnote>
  <w:endnote w:type="continuationSeparator" w:id="0">
    <w:p w14:paraId="3B2EFC17" w14:textId="77777777" w:rsidR="00E21DBC" w:rsidRDefault="00E21DBC" w:rsidP="007D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418183"/>
      <w:docPartObj>
        <w:docPartGallery w:val="Page Numbers (Bottom of Page)"/>
        <w:docPartUnique/>
      </w:docPartObj>
    </w:sdtPr>
    <w:sdtEndPr/>
    <w:sdtContent>
      <w:p w14:paraId="0C7AB397" w14:textId="77777777" w:rsidR="007D6318" w:rsidRDefault="007D631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154">
          <w:rPr>
            <w:noProof/>
          </w:rPr>
          <w:t>5</w:t>
        </w:r>
        <w:r>
          <w:fldChar w:fldCharType="end"/>
        </w:r>
      </w:p>
    </w:sdtContent>
  </w:sdt>
  <w:p w14:paraId="5A4858EF" w14:textId="77777777" w:rsidR="007D6318" w:rsidRDefault="007D631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94FAF" w14:textId="77777777" w:rsidR="00E21DBC" w:rsidRDefault="00E21DBC" w:rsidP="007D6318">
      <w:r>
        <w:separator/>
      </w:r>
    </w:p>
  </w:footnote>
  <w:footnote w:type="continuationSeparator" w:id="0">
    <w:p w14:paraId="6644EEF7" w14:textId="77777777" w:rsidR="00E21DBC" w:rsidRDefault="00E21DBC" w:rsidP="007D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603"/>
    <w:multiLevelType w:val="hybridMultilevel"/>
    <w:tmpl w:val="50D0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4BC"/>
    <w:multiLevelType w:val="multilevel"/>
    <w:tmpl w:val="2AF67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A247ED"/>
    <w:multiLevelType w:val="multilevel"/>
    <w:tmpl w:val="2AF67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DFF06D6"/>
    <w:multiLevelType w:val="hybridMultilevel"/>
    <w:tmpl w:val="F2044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97A6106"/>
    <w:multiLevelType w:val="hybridMultilevel"/>
    <w:tmpl w:val="B12C6B6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F5755E"/>
    <w:multiLevelType w:val="multilevel"/>
    <w:tmpl w:val="BDE46390"/>
    <w:lvl w:ilvl="0">
      <w:start w:val="3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cs="Times New Roman" w:hint="default"/>
      </w:rPr>
    </w:lvl>
  </w:abstractNum>
  <w:abstractNum w:abstractNumId="6" w15:restartNumberingAfterBreak="0">
    <w:nsid w:val="37E32E24"/>
    <w:multiLevelType w:val="hybridMultilevel"/>
    <w:tmpl w:val="0C6286B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EF30AC"/>
    <w:multiLevelType w:val="multilevel"/>
    <w:tmpl w:val="E91EDB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8" w15:restartNumberingAfterBreak="0">
    <w:nsid w:val="3CAB1F8E"/>
    <w:multiLevelType w:val="hybridMultilevel"/>
    <w:tmpl w:val="6FFC88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3D6033"/>
    <w:multiLevelType w:val="multilevel"/>
    <w:tmpl w:val="EB6C2318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2" w:hanging="1800"/>
      </w:pPr>
      <w:rPr>
        <w:rFonts w:hint="default"/>
      </w:rPr>
    </w:lvl>
  </w:abstractNum>
  <w:abstractNum w:abstractNumId="10" w15:restartNumberingAfterBreak="0">
    <w:nsid w:val="3F7C2AE0"/>
    <w:multiLevelType w:val="multilevel"/>
    <w:tmpl w:val="D3D2B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2C71A6C"/>
    <w:multiLevelType w:val="hybridMultilevel"/>
    <w:tmpl w:val="A86E0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AC2747F"/>
    <w:multiLevelType w:val="hybridMultilevel"/>
    <w:tmpl w:val="D908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F0"/>
    <w:rsid w:val="000059B3"/>
    <w:rsid w:val="00021F81"/>
    <w:rsid w:val="00025B90"/>
    <w:rsid w:val="00054BAC"/>
    <w:rsid w:val="00063892"/>
    <w:rsid w:val="00071E79"/>
    <w:rsid w:val="0007758D"/>
    <w:rsid w:val="000A187F"/>
    <w:rsid w:val="000C1B3B"/>
    <w:rsid w:val="000D113D"/>
    <w:rsid w:val="000E4BB8"/>
    <w:rsid w:val="00101D4D"/>
    <w:rsid w:val="00116AFF"/>
    <w:rsid w:val="00123C96"/>
    <w:rsid w:val="0013610A"/>
    <w:rsid w:val="00196FBD"/>
    <w:rsid w:val="001B6DF7"/>
    <w:rsid w:val="001F1266"/>
    <w:rsid w:val="001F2BAC"/>
    <w:rsid w:val="0020658F"/>
    <w:rsid w:val="00207F4F"/>
    <w:rsid w:val="002312FB"/>
    <w:rsid w:val="0025659A"/>
    <w:rsid w:val="00266479"/>
    <w:rsid w:val="002759C9"/>
    <w:rsid w:val="0027638E"/>
    <w:rsid w:val="002928E9"/>
    <w:rsid w:val="002B13C3"/>
    <w:rsid w:val="002E3213"/>
    <w:rsid w:val="002E7128"/>
    <w:rsid w:val="00346315"/>
    <w:rsid w:val="00362E5F"/>
    <w:rsid w:val="0036573E"/>
    <w:rsid w:val="00385FC5"/>
    <w:rsid w:val="003A2456"/>
    <w:rsid w:val="003B1226"/>
    <w:rsid w:val="003C79F7"/>
    <w:rsid w:val="003D2508"/>
    <w:rsid w:val="003E1470"/>
    <w:rsid w:val="003E6BA8"/>
    <w:rsid w:val="0041221D"/>
    <w:rsid w:val="00433B46"/>
    <w:rsid w:val="00434D6A"/>
    <w:rsid w:val="004523B8"/>
    <w:rsid w:val="00481AE5"/>
    <w:rsid w:val="00484F95"/>
    <w:rsid w:val="0049173E"/>
    <w:rsid w:val="004B70FD"/>
    <w:rsid w:val="004C0B91"/>
    <w:rsid w:val="004D0F4D"/>
    <w:rsid w:val="004F0169"/>
    <w:rsid w:val="004F0196"/>
    <w:rsid w:val="0052489F"/>
    <w:rsid w:val="0052645F"/>
    <w:rsid w:val="00526E3D"/>
    <w:rsid w:val="005474C9"/>
    <w:rsid w:val="005A1D9E"/>
    <w:rsid w:val="005A20A9"/>
    <w:rsid w:val="005A374A"/>
    <w:rsid w:val="005A5916"/>
    <w:rsid w:val="005F4D69"/>
    <w:rsid w:val="00604073"/>
    <w:rsid w:val="00614A31"/>
    <w:rsid w:val="0062441C"/>
    <w:rsid w:val="006516D4"/>
    <w:rsid w:val="006532B7"/>
    <w:rsid w:val="0068571E"/>
    <w:rsid w:val="0068607B"/>
    <w:rsid w:val="006967BE"/>
    <w:rsid w:val="006A3031"/>
    <w:rsid w:val="006B240B"/>
    <w:rsid w:val="006C7F48"/>
    <w:rsid w:val="006E229D"/>
    <w:rsid w:val="006E2AEA"/>
    <w:rsid w:val="007205FE"/>
    <w:rsid w:val="00720992"/>
    <w:rsid w:val="00742D20"/>
    <w:rsid w:val="007568F0"/>
    <w:rsid w:val="00763DCD"/>
    <w:rsid w:val="00774F15"/>
    <w:rsid w:val="007A2630"/>
    <w:rsid w:val="007C6C8A"/>
    <w:rsid w:val="007D29F9"/>
    <w:rsid w:val="007D6318"/>
    <w:rsid w:val="007E7EE8"/>
    <w:rsid w:val="00823A3C"/>
    <w:rsid w:val="00827C3B"/>
    <w:rsid w:val="00832DF8"/>
    <w:rsid w:val="00857450"/>
    <w:rsid w:val="00860FAF"/>
    <w:rsid w:val="00882F98"/>
    <w:rsid w:val="008A2F8C"/>
    <w:rsid w:val="008B299F"/>
    <w:rsid w:val="008D0579"/>
    <w:rsid w:val="008D3833"/>
    <w:rsid w:val="008F6832"/>
    <w:rsid w:val="00903CEA"/>
    <w:rsid w:val="009067F3"/>
    <w:rsid w:val="00924D45"/>
    <w:rsid w:val="00952791"/>
    <w:rsid w:val="009B1691"/>
    <w:rsid w:val="009B3B09"/>
    <w:rsid w:val="009D7BE0"/>
    <w:rsid w:val="009E04B8"/>
    <w:rsid w:val="009E37A1"/>
    <w:rsid w:val="00A00EC6"/>
    <w:rsid w:val="00A3145C"/>
    <w:rsid w:val="00A46DC4"/>
    <w:rsid w:val="00A47E39"/>
    <w:rsid w:val="00A7000D"/>
    <w:rsid w:val="00A82550"/>
    <w:rsid w:val="00A9686B"/>
    <w:rsid w:val="00A976AD"/>
    <w:rsid w:val="00AA197A"/>
    <w:rsid w:val="00AB5C61"/>
    <w:rsid w:val="00AC7F3F"/>
    <w:rsid w:val="00AD3EE6"/>
    <w:rsid w:val="00AE2833"/>
    <w:rsid w:val="00AE5B6E"/>
    <w:rsid w:val="00AF2F8C"/>
    <w:rsid w:val="00B0230E"/>
    <w:rsid w:val="00B21FDC"/>
    <w:rsid w:val="00B6263E"/>
    <w:rsid w:val="00B62F2F"/>
    <w:rsid w:val="00B652BC"/>
    <w:rsid w:val="00B92E77"/>
    <w:rsid w:val="00BC54FC"/>
    <w:rsid w:val="00BC5830"/>
    <w:rsid w:val="00BC6B07"/>
    <w:rsid w:val="00BE24AE"/>
    <w:rsid w:val="00C151DA"/>
    <w:rsid w:val="00C166E4"/>
    <w:rsid w:val="00C22C82"/>
    <w:rsid w:val="00C54692"/>
    <w:rsid w:val="00C72818"/>
    <w:rsid w:val="00C908C2"/>
    <w:rsid w:val="00CA1AB5"/>
    <w:rsid w:val="00CB44E0"/>
    <w:rsid w:val="00CB4C39"/>
    <w:rsid w:val="00CD4B98"/>
    <w:rsid w:val="00D17783"/>
    <w:rsid w:val="00D2787F"/>
    <w:rsid w:val="00D62876"/>
    <w:rsid w:val="00D667A2"/>
    <w:rsid w:val="00D82F22"/>
    <w:rsid w:val="00D97BBD"/>
    <w:rsid w:val="00DA5D07"/>
    <w:rsid w:val="00DA611F"/>
    <w:rsid w:val="00DD0154"/>
    <w:rsid w:val="00DE2297"/>
    <w:rsid w:val="00DF530D"/>
    <w:rsid w:val="00E12D9E"/>
    <w:rsid w:val="00E21D0A"/>
    <w:rsid w:val="00E21DBC"/>
    <w:rsid w:val="00E255EB"/>
    <w:rsid w:val="00E50499"/>
    <w:rsid w:val="00E52332"/>
    <w:rsid w:val="00E60A4B"/>
    <w:rsid w:val="00E63785"/>
    <w:rsid w:val="00E652F8"/>
    <w:rsid w:val="00E737FD"/>
    <w:rsid w:val="00E85DB7"/>
    <w:rsid w:val="00EB0656"/>
    <w:rsid w:val="00EC502A"/>
    <w:rsid w:val="00EE7ABD"/>
    <w:rsid w:val="00EF2D23"/>
    <w:rsid w:val="00F075B1"/>
    <w:rsid w:val="00F1041C"/>
    <w:rsid w:val="00F10BF7"/>
    <w:rsid w:val="00F249AE"/>
    <w:rsid w:val="00F512D5"/>
    <w:rsid w:val="00F773EA"/>
    <w:rsid w:val="00F830B2"/>
    <w:rsid w:val="00FA50AD"/>
    <w:rsid w:val="00FE222D"/>
    <w:rsid w:val="00FF0404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B2649"/>
  <w15:docId w15:val="{D835614F-7A63-412A-9E2A-541D4F5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68F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7568F0"/>
    <w:pPr>
      <w:overflowPunct/>
      <w:autoSpaceDE/>
      <w:autoSpaceDN/>
      <w:adjustRightInd/>
      <w:ind w:firstLine="567"/>
      <w:jc w:val="both"/>
    </w:pPr>
    <w:rPr>
      <w:b/>
      <w:sz w:val="24"/>
    </w:rPr>
  </w:style>
  <w:style w:type="paragraph" w:customStyle="1" w:styleId="1">
    <w:name w:val="Абзац списка1"/>
    <w:basedOn w:val="a"/>
    <w:uiPriority w:val="99"/>
    <w:rsid w:val="007568F0"/>
    <w:pPr>
      <w:ind w:left="720"/>
      <w:contextualSpacing/>
    </w:pPr>
  </w:style>
  <w:style w:type="character" w:styleId="a3">
    <w:name w:val="Hyperlink"/>
    <w:basedOn w:val="a0"/>
    <w:uiPriority w:val="99"/>
    <w:rsid w:val="007568F0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7568F0"/>
    <w:pPr>
      <w:tabs>
        <w:tab w:val="left" w:pos="7088"/>
      </w:tabs>
      <w:spacing w:line="360" w:lineRule="auto"/>
    </w:pPr>
    <w:rPr>
      <w:i/>
      <w:sz w:val="24"/>
    </w:rPr>
  </w:style>
  <w:style w:type="paragraph" w:customStyle="1" w:styleId="22">
    <w:name w:val="Основной текст 22"/>
    <w:basedOn w:val="a"/>
    <w:uiPriority w:val="99"/>
    <w:rsid w:val="007568F0"/>
    <w:pPr>
      <w:tabs>
        <w:tab w:val="left" w:pos="7088"/>
      </w:tabs>
      <w:spacing w:line="360" w:lineRule="auto"/>
    </w:pPr>
    <w:rPr>
      <w:i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21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D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3A3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C50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502A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502A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50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502A"/>
    <w:rPr>
      <w:rFonts w:ascii="Times New Roman" w:eastAsia="Times New Roman" w:hAnsi="Times New Roman"/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A5D07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20658F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D631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D6318"/>
    <w:rPr>
      <w:rFonts w:ascii="Times New Roman" w:eastAsia="Times New Roman" w:hAnsi="Times New Roman"/>
      <w:sz w:val="28"/>
      <w:szCs w:val="20"/>
    </w:rPr>
  </w:style>
  <w:style w:type="paragraph" w:styleId="af0">
    <w:name w:val="footer"/>
    <w:basedOn w:val="a"/>
    <w:link w:val="af1"/>
    <w:uiPriority w:val="99"/>
    <w:unhideWhenUsed/>
    <w:rsid w:val="007D63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6318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s72@bk.ru" TargetMode="External"/><Relationship Id="rId13" Type="http://schemas.openxmlformats.org/officeDocument/2006/relationships/hyperlink" Target="mailto:smus72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us72.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us72.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us72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s72.in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6BFC-3CF4-40D7-BBB5-44FAABC7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Фонд</dc:creator>
  <cp:lastModifiedBy>Смирнов Александр Николаевич</cp:lastModifiedBy>
  <cp:revision>7</cp:revision>
  <cp:lastPrinted>2018-12-16T16:41:00Z</cp:lastPrinted>
  <dcterms:created xsi:type="dcterms:W3CDTF">2018-12-16T16:40:00Z</dcterms:created>
  <dcterms:modified xsi:type="dcterms:W3CDTF">2019-11-06T11:00:00Z</dcterms:modified>
</cp:coreProperties>
</file>